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bookmarkStart w:id="0" w:name="_GoBack"/>
      <w:r>
        <w:rPr>
          <w:rFonts w:hint="eastAsia" w:ascii="宋体" w:hAnsi="宋体"/>
          <w:b/>
          <w:sz w:val="32"/>
          <w:szCs w:val="32"/>
        </w:rPr>
        <w:t>本科教学工作审核预评估整改方案落实情况</w:t>
      </w:r>
    </w:p>
    <w:p>
      <w:pPr>
        <w:spacing w:line="52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现场督查参加人员名单</w:t>
      </w:r>
    </w:p>
    <w:bookmarkEnd w:id="0"/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3402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单位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exact"/>
        </w:trPr>
        <w:tc>
          <w:tcPr>
            <w:tcW w:w="9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校领导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俞红贤、王光谦、李丽荣、梁留元、</w:t>
            </w:r>
          </w:p>
          <w:p>
            <w:pPr>
              <w:widowControl/>
              <w:spacing w:line="480" w:lineRule="exact"/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赵之重、李占全、崔  森、尚  玛、任延明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医学院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刘永年 苗海平  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杨慧莲 王兆芬 吴 萍 刘  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附属医院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杨爱荣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农牧学院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李宗仁 王永杰   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孙海群 李  宁 康  明 张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化工学院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徐世爱 杨汉宁  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石锐明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财经学院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李双元 张宏岩 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刘尚荣 秦嘉龙 蔡守琴 何梅青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机械工程学院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金培鹏 贾红光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水利电力学院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解宏伟 洛  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土木工程学院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张吾渝 陈柏昆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生态环境工程学院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李长忠 焦建华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藏医学院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李先加 马学元  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华欠桑多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马克思主义学院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武永亮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地质工程系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胡夏嵩 张西海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计算机技术与应用系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王晓英 冯  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基础部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郭翀琦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体育部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张世春 王兴胜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新能源光伏产业研究中心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 xml:space="preserve">刘永青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人文素质教育中心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边良志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办公室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李鸿斌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纪委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杨京元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组织人事部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周引民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宣传部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郭永发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工会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李林贤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发展规划处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陈雪梅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计划财务处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颜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科技处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王建军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教务处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赵常丽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学生工作处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周全厚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团委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蔺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研究生院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魏登邦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基础教育处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边良志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实验室管理处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苏占海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基建处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杨兴学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保卫处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杨文宏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督导室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王  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教育教学评估中心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费胜章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外事办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乔有明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图书馆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刘建红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学报编辑部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陈  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40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信息化技术中心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白英卿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后勤管理处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王伦邦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国有资产管理中心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义树生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国家重点实验室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祁得林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农林科学院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金 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畜牧兽医科学院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刘书杰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产业发展研究院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郭彦宏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新农村发展研究院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李玉平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青海省情研究中心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李臣玲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49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继续教育学院</w:t>
            </w:r>
          </w:p>
        </w:tc>
        <w:tc>
          <w:tcPr>
            <w:tcW w:w="4111" w:type="dxa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刘德成</w:t>
            </w:r>
          </w:p>
        </w:tc>
      </w:tr>
    </w:tbl>
    <w:p>
      <w:r>
        <w:rPr>
          <w:rFonts w:hint="eastAsia" w:ascii="仿宋" w:hAnsi="仿宋" w:eastAsia="仿宋"/>
          <w:sz w:val="32"/>
          <w:szCs w:val="32"/>
        </w:rPr>
        <w:t xml:space="preserve">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3098F"/>
    <w:rsid w:val="148309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808080"/>
      </a:dk1>
      <a:lt1>
        <a:sysClr val="window" lastClr="EBEBE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2018-05-14T10:32:00Z</dcterms:created>
  <dc:creator>蔓草</dc:creator>
  <cp:lastModifiedBy>蔓草</cp:lastModifiedBy>
  <dcterms:modified xsi:type="dcterms:W3CDTF">2018-05-14T10:33:00Z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