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E" w:rsidRDefault="00620662">
      <w:pPr>
        <w:ind w:firstLineChars="346" w:firstLine="1042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青海大学自编教材质量</w:t>
      </w:r>
      <w:r w:rsidR="00E67B74">
        <w:rPr>
          <w:rFonts w:asciiTheme="majorEastAsia" w:eastAsiaTheme="majorEastAsia" w:hAnsiTheme="majorEastAsia" w:hint="eastAsia"/>
          <w:b/>
          <w:sz w:val="30"/>
          <w:szCs w:val="30"/>
        </w:rPr>
        <w:t>评分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表（学生用</w:t>
      </w:r>
      <w:r w:rsidR="00ED5617"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p w:rsidR="0038539E" w:rsidRDefault="00620662" w:rsidP="007C7E41">
      <w:pPr>
        <w:spacing w:afterLines="50"/>
        <w:ind w:leftChars="-337" w:left="-708" w:rightChars="-364" w:right="-764" w:firstLine="504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spacing w:val="6"/>
          <w:sz w:val="24"/>
        </w:rPr>
        <w:t>为促进我校教材管理工作，及时了解同学们对所使用教材的意见和建议，</w:t>
      </w:r>
      <w:r w:rsidR="00851503">
        <w:rPr>
          <w:rFonts w:asciiTheme="majorEastAsia" w:eastAsiaTheme="majorEastAsia" w:hAnsiTheme="majorEastAsia" w:hint="eastAsia"/>
          <w:spacing w:val="6"/>
          <w:sz w:val="24"/>
        </w:rPr>
        <w:t>请</w:t>
      </w:r>
      <w:r>
        <w:rPr>
          <w:rFonts w:asciiTheme="majorEastAsia" w:eastAsiaTheme="majorEastAsia" w:hAnsiTheme="majorEastAsia" w:hint="eastAsia"/>
          <w:spacing w:val="6"/>
          <w:sz w:val="24"/>
        </w:rPr>
        <w:t>对所用的自编教材进行客观、公正的评价。您的</w:t>
      </w:r>
      <w:r w:rsidR="002538FE">
        <w:rPr>
          <w:rFonts w:asciiTheme="majorEastAsia" w:eastAsiaTheme="majorEastAsia" w:hAnsiTheme="majorEastAsia" w:hint="eastAsia"/>
          <w:spacing w:val="6"/>
          <w:sz w:val="24"/>
        </w:rPr>
        <w:t>参与</w:t>
      </w:r>
      <w:r>
        <w:rPr>
          <w:rFonts w:asciiTheme="majorEastAsia" w:eastAsiaTheme="majorEastAsia" w:hAnsiTheme="majorEastAsia" w:hint="eastAsia"/>
          <w:spacing w:val="6"/>
          <w:sz w:val="24"/>
        </w:rPr>
        <w:t>对提高学校教学质量和维护您自身的权益都将起到重要作用。谢谢！</w:t>
      </w:r>
    </w:p>
    <w:p w:rsidR="0038539E" w:rsidRDefault="00620662" w:rsidP="007C7E41">
      <w:pPr>
        <w:spacing w:afterLines="50"/>
        <w:ind w:leftChars="-337" w:left="-707" w:rightChars="-364" w:right="-764" w:hanging="1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 xml:space="preserve">院、系：　</w:t>
      </w:r>
      <w:r>
        <w:rPr>
          <w:rFonts w:asciiTheme="majorEastAsia" w:eastAsiaTheme="majorEastAsia" w:hAnsiTheme="majorEastAsia" w:hint="eastAsia"/>
          <w:color w:val="000000"/>
          <w:sz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sz w:val="24"/>
        </w:rPr>
        <w:t xml:space="preserve">　　　　　　　　　　班级：　</w:t>
      </w:r>
      <w:r>
        <w:rPr>
          <w:rFonts w:asciiTheme="majorEastAsia" w:eastAsiaTheme="majorEastAsia" w:hAnsiTheme="majorEastAsia" w:hint="eastAsia"/>
          <w:color w:val="000000"/>
          <w:sz w:val="24"/>
          <w:u w:val="single"/>
        </w:rPr>
        <w:t xml:space="preserve">　　　　　　　</w:t>
      </w:r>
    </w:p>
    <w:tbl>
      <w:tblPr>
        <w:tblW w:w="10551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2940"/>
        <w:gridCol w:w="1026"/>
        <w:gridCol w:w="2131"/>
        <w:gridCol w:w="1288"/>
        <w:gridCol w:w="2327"/>
      </w:tblGrid>
      <w:tr w:rsidR="0038539E" w:rsidTr="007C7E41">
        <w:trPr>
          <w:cantSplit/>
          <w:trHeight w:val="614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940" w:type="dxa"/>
            <w:vAlign w:val="center"/>
          </w:tcPr>
          <w:p w:rsidR="0038539E" w:rsidRDefault="0038539E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编著者</w:t>
            </w:r>
          </w:p>
        </w:tc>
        <w:tc>
          <w:tcPr>
            <w:tcW w:w="2131" w:type="dxa"/>
            <w:vAlign w:val="center"/>
          </w:tcPr>
          <w:p w:rsidR="0038539E" w:rsidRDefault="0038539E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版次</w:t>
            </w:r>
          </w:p>
        </w:tc>
        <w:tc>
          <w:tcPr>
            <w:tcW w:w="2327" w:type="dxa"/>
            <w:vAlign w:val="center"/>
          </w:tcPr>
          <w:p w:rsidR="0038539E" w:rsidRDefault="0038539E">
            <w:pPr>
              <w:jc w:val="center"/>
              <w:rPr>
                <w:sz w:val="24"/>
              </w:rPr>
            </w:pPr>
          </w:p>
        </w:tc>
      </w:tr>
      <w:tr w:rsidR="0038539E" w:rsidTr="007C7E41">
        <w:trPr>
          <w:cantSplit/>
          <w:trHeight w:val="466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940" w:type="dxa"/>
            <w:vAlign w:val="center"/>
          </w:tcPr>
          <w:p w:rsidR="0038539E" w:rsidRDefault="0038539E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2131" w:type="dxa"/>
            <w:vAlign w:val="center"/>
          </w:tcPr>
          <w:p w:rsidR="0038539E" w:rsidRDefault="0038539E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2327" w:type="dxa"/>
            <w:vAlign w:val="center"/>
          </w:tcPr>
          <w:p w:rsidR="0038539E" w:rsidRDefault="0038539E">
            <w:pPr>
              <w:jc w:val="center"/>
              <w:rPr>
                <w:sz w:val="24"/>
              </w:rPr>
            </w:pPr>
          </w:p>
        </w:tc>
      </w:tr>
      <w:tr w:rsidR="00503DEC" w:rsidTr="007C7E41">
        <w:trPr>
          <w:cantSplit/>
          <w:trHeight w:val="353"/>
          <w:jc w:val="center"/>
        </w:trPr>
        <w:tc>
          <w:tcPr>
            <w:tcW w:w="3779" w:type="dxa"/>
            <w:gridSpan w:val="2"/>
            <w:vAlign w:val="center"/>
          </w:tcPr>
          <w:p w:rsidR="00503DEC" w:rsidRDefault="00503DEC" w:rsidP="00503D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教材使用时间</w:t>
            </w:r>
          </w:p>
        </w:tc>
        <w:tc>
          <w:tcPr>
            <w:tcW w:w="6772" w:type="dxa"/>
            <w:gridSpan w:val="4"/>
            <w:vAlign w:val="center"/>
          </w:tcPr>
          <w:p w:rsidR="00503DEC" w:rsidRDefault="00503DEC" w:rsidP="00503DEC">
            <w:pPr>
              <w:rPr>
                <w:sz w:val="24"/>
              </w:rPr>
            </w:pPr>
          </w:p>
        </w:tc>
      </w:tr>
      <w:tr w:rsidR="0038539E" w:rsidTr="007C7E41">
        <w:trPr>
          <w:cantSplit/>
          <w:trHeight w:val="353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E67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评分内容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2538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</w:tr>
      <w:tr w:rsidR="0038539E" w:rsidTr="007C7E41">
        <w:trPr>
          <w:cantSplit/>
          <w:trHeight w:hRule="exact" w:val="525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本教材体系安排符合认知规律，便于学习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□优秀 □良好 □一般 </w:t>
            </w:r>
            <w:r w:rsidR="00B37176">
              <w:rPr>
                <w:rFonts w:ascii="宋体" w:hAnsi="宋体" w:cs="宋体" w:hint="eastAsia"/>
                <w:kern w:val="0"/>
                <w:sz w:val="24"/>
              </w:rPr>
              <w:t>□差</w:t>
            </w:r>
          </w:p>
        </w:tc>
      </w:tr>
      <w:tr w:rsidR="0038539E" w:rsidTr="007C7E41">
        <w:trPr>
          <w:cantSplit/>
          <w:trHeight w:hRule="exact" w:val="483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 w:rsidP="007C7E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本教材有利于</w:t>
            </w:r>
            <w:r w:rsidR="007C7E41">
              <w:rPr>
                <w:rFonts w:hint="eastAsia"/>
                <w:sz w:val="24"/>
              </w:rPr>
              <w:t>同学们</w:t>
            </w:r>
            <w:r>
              <w:rPr>
                <w:rFonts w:hint="eastAsia"/>
                <w:sz w:val="24"/>
              </w:rPr>
              <w:t>掌握基础知识和基本技能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>
            <w:pPr>
              <w:jc w:val="center"/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432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本教材有利于进一步拓展</w:t>
            </w:r>
            <w:r w:rsidR="007C7E41">
              <w:rPr>
                <w:rFonts w:hint="eastAsia"/>
                <w:sz w:val="24"/>
              </w:rPr>
              <w:t>同学们</w:t>
            </w:r>
            <w:r>
              <w:rPr>
                <w:rFonts w:hint="eastAsia"/>
                <w:sz w:val="24"/>
              </w:rPr>
              <w:t>思维和想象的空间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>
            <w:pPr>
              <w:jc w:val="center"/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566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本教材有启发性，有利于</w:t>
            </w:r>
            <w:r w:rsidR="007C7E41">
              <w:rPr>
                <w:rFonts w:hint="eastAsia"/>
                <w:sz w:val="24"/>
              </w:rPr>
              <w:t>同学们</w:t>
            </w:r>
            <w:r>
              <w:rPr>
                <w:rFonts w:hint="eastAsia"/>
                <w:sz w:val="24"/>
              </w:rPr>
              <w:t>自主探究学习的开展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 w:rsidP="00455227">
            <w:pPr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574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097" w:type="dxa"/>
            <w:gridSpan w:val="3"/>
            <w:vAlign w:val="center"/>
          </w:tcPr>
          <w:p w:rsidR="0038539E" w:rsidRPr="00B37176" w:rsidRDefault="00620662">
            <w:pPr>
              <w:rPr>
                <w:sz w:val="24"/>
              </w:rPr>
            </w:pPr>
            <w:r w:rsidRPr="00B37176">
              <w:rPr>
                <w:rFonts w:hint="eastAsia"/>
                <w:sz w:val="24"/>
              </w:rPr>
              <w:t>教师讲授的内容与教材内容的相关性</w:t>
            </w:r>
            <w:r w:rsidR="006A3244" w:rsidRPr="00B37176">
              <w:rPr>
                <w:rFonts w:hint="eastAsia"/>
                <w:sz w:val="24"/>
              </w:rPr>
              <w:t>(8</w:t>
            </w:r>
            <w:r w:rsidR="006A3244" w:rsidRPr="00B37176">
              <w:rPr>
                <w:rFonts w:hint="eastAsia"/>
                <w:sz w:val="24"/>
              </w:rPr>
              <w:t>分</w:t>
            </w:r>
            <w:r w:rsidR="006A3244" w:rsidRPr="00B37176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>
            <w:pPr>
              <w:jc w:val="center"/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567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本教材与信息技术的整合程度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bookmarkStart w:id="0" w:name="OLE_LINK1"/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bookmarkEnd w:id="0"/>
          <w:p w:rsidR="0038539E" w:rsidRDefault="0038539E" w:rsidP="00455227">
            <w:pPr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561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 w:rsidP="00A46B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教材能够</w:t>
            </w:r>
            <w:r w:rsidR="00A46BFF">
              <w:rPr>
                <w:rFonts w:hint="eastAsia"/>
                <w:sz w:val="24"/>
              </w:rPr>
              <w:t>使</w:t>
            </w:r>
            <w:r w:rsidR="007C7E41">
              <w:rPr>
                <w:rFonts w:hint="eastAsia"/>
                <w:sz w:val="24"/>
              </w:rPr>
              <w:t>同学们</w:t>
            </w:r>
            <w:r w:rsidR="00A46BFF"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>本学科最新研究成果</w:t>
            </w:r>
            <w:r w:rsidR="00C310EB">
              <w:rPr>
                <w:rFonts w:hint="eastAsia"/>
                <w:sz w:val="24"/>
              </w:rPr>
              <w:t>或动态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455227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</w:tc>
      </w:tr>
      <w:tr w:rsidR="0038539E" w:rsidTr="007C7E41">
        <w:trPr>
          <w:cantSplit/>
          <w:trHeight w:hRule="exact" w:val="568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教材编写文字规范、简练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455227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>
            <w:pPr>
              <w:jc w:val="center"/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419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 w:rsidP="00A46B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教材中图、表选取与设计的有效性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566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教材中标点、符号、公式、数据、计量单位标准规范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455227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>
            <w:pPr>
              <w:jc w:val="center"/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720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教材编排版式设计规范、统一，字号字型、序号的使用合理</w:t>
            </w:r>
            <w:r w:rsidR="006A3244">
              <w:rPr>
                <w:rFonts w:hint="eastAsia"/>
                <w:sz w:val="24"/>
              </w:rPr>
              <w:t>(8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□优秀 □良好 □一般 </w:t>
            </w:r>
            <w:r w:rsidR="00B37176">
              <w:rPr>
                <w:rFonts w:ascii="宋体" w:hAnsi="宋体" w:cs="宋体" w:hint="eastAsia"/>
                <w:kern w:val="0"/>
                <w:sz w:val="24"/>
              </w:rPr>
              <w:t>□差</w:t>
            </w:r>
          </w:p>
        </w:tc>
      </w:tr>
      <w:tr w:rsidR="0038539E" w:rsidTr="007C7E41">
        <w:trPr>
          <w:cantSplit/>
          <w:trHeight w:hRule="exact" w:val="513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 w:rsidP="006A32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印刷文图清晰、准确、美观，图文合理，风格鲜明</w:t>
            </w:r>
            <w:r w:rsidR="006A3244">
              <w:rPr>
                <w:rFonts w:hint="eastAsia"/>
                <w:sz w:val="24"/>
              </w:rPr>
              <w:t>(6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>
            <w:pPr>
              <w:jc w:val="center"/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7C7E41">
        <w:trPr>
          <w:cantSplit/>
          <w:trHeight w:hRule="exact" w:val="610"/>
          <w:jc w:val="center"/>
        </w:trPr>
        <w:tc>
          <w:tcPr>
            <w:tcW w:w="839" w:type="dxa"/>
            <w:vAlign w:val="center"/>
          </w:tcPr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097" w:type="dxa"/>
            <w:gridSpan w:val="3"/>
            <w:vAlign w:val="center"/>
          </w:tcPr>
          <w:p w:rsidR="0038539E" w:rsidRDefault="00620662" w:rsidP="00330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校对差错率</w:t>
            </w:r>
            <w:r w:rsidR="00A46BFF">
              <w:rPr>
                <w:rFonts w:hint="eastAsia"/>
                <w:sz w:val="24"/>
              </w:rPr>
              <w:t>低</w:t>
            </w:r>
            <w:r>
              <w:rPr>
                <w:rFonts w:hint="eastAsia"/>
                <w:sz w:val="24"/>
              </w:rPr>
              <w:t>（</w:t>
            </w:r>
            <w:r w:rsidR="00A46BFF">
              <w:rPr>
                <w:rFonts w:ascii="Arial" w:hAnsi="Arial" w:cs="Arial" w:hint="eastAsia"/>
                <w:sz w:val="24"/>
              </w:rPr>
              <w:t>有无漏印、</w:t>
            </w:r>
            <w:r w:rsidR="00330959">
              <w:rPr>
                <w:rFonts w:ascii="Arial" w:hAnsi="Arial" w:cs="Arial" w:hint="eastAsia"/>
                <w:sz w:val="24"/>
              </w:rPr>
              <w:t>缺</w:t>
            </w:r>
            <w:r w:rsidR="00A46BFF">
              <w:rPr>
                <w:rFonts w:ascii="Arial" w:hAnsi="Arial" w:cs="Arial" w:hint="eastAsia"/>
                <w:sz w:val="24"/>
              </w:rPr>
              <w:t>页、排版错误等</w:t>
            </w:r>
            <w:r>
              <w:rPr>
                <w:rFonts w:hint="eastAsia"/>
                <w:sz w:val="24"/>
              </w:rPr>
              <w:t>）</w:t>
            </w:r>
            <w:r w:rsidR="006A3244">
              <w:rPr>
                <w:rFonts w:hint="eastAsia"/>
                <w:sz w:val="24"/>
              </w:rPr>
              <w:t>(6</w:t>
            </w:r>
            <w:r w:rsidR="006A3244">
              <w:rPr>
                <w:rFonts w:hint="eastAsia"/>
                <w:sz w:val="24"/>
              </w:rPr>
              <w:t>分</w:t>
            </w:r>
            <w:r w:rsidR="006A3244">
              <w:rPr>
                <w:rFonts w:hint="eastAsia"/>
                <w:sz w:val="24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:rsidR="0038539E" w:rsidRDefault="00620662" w:rsidP="00B37176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□优秀 □良好 □一般 □差</w:t>
            </w:r>
          </w:p>
          <w:p w:rsidR="0038539E" w:rsidRDefault="0038539E" w:rsidP="00455227">
            <w:pPr>
              <w:rPr>
                <w:sz w:val="24"/>
              </w:rPr>
            </w:pPr>
          </w:p>
          <w:p w:rsidR="0038539E" w:rsidRDefault="00620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539E" w:rsidTr="00265421">
        <w:trPr>
          <w:cantSplit/>
          <w:trHeight w:hRule="exact" w:val="434"/>
          <w:jc w:val="center"/>
        </w:trPr>
        <w:tc>
          <w:tcPr>
            <w:tcW w:w="10551" w:type="dxa"/>
            <w:gridSpan w:val="6"/>
            <w:vAlign w:val="center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得分合计</w:t>
            </w:r>
          </w:p>
        </w:tc>
      </w:tr>
      <w:tr w:rsidR="0038539E" w:rsidTr="00265421">
        <w:trPr>
          <w:cantSplit/>
          <w:trHeight w:val="974"/>
          <w:jc w:val="center"/>
        </w:trPr>
        <w:tc>
          <w:tcPr>
            <w:tcW w:w="10551" w:type="dxa"/>
            <w:gridSpan w:val="6"/>
          </w:tcPr>
          <w:p w:rsidR="0038539E" w:rsidRDefault="00620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你对所选用教材的建议</w:t>
            </w:r>
            <w:r w:rsidR="00B37176">
              <w:rPr>
                <w:rFonts w:hint="eastAsia"/>
                <w:sz w:val="24"/>
              </w:rPr>
              <w:t>或意见</w:t>
            </w:r>
            <w:r>
              <w:rPr>
                <w:rFonts w:hint="eastAsia"/>
                <w:sz w:val="24"/>
              </w:rPr>
              <w:t>：</w:t>
            </w:r>
            <w:bookmarkStart w:id="1" w:name="_GoBack"/>
            <w:bookmarkEnd w:id="1"/>
          </w:p>
        </w:tc>
      </w:tr>
    </w:tbl>
    <w:p w:rsidR="00B37176" w:rsidRPr="00B37176" w:rsidRDefault="00620662" w:rsidP="00525F10">
      <w:pPr>
        <w:ind w:leftChars="-514" w:left="143" w:rightChars="-500" w:right="-1050" w:hangingChars="509" w:hanging="1222"/>
        <w:rPr>
          <w:sz w:val="24"/>
          <w:szCs w:val="24"/>
        </w:rPr>
      </w:pPr>
      <w:r>
        <w:rPr>
          <w:rFonts w:hint="eastAsia"/>
          <w:sz w:val="24"/>
          <w:szCs w:val="24"/>
        </w:rPr>
        <w:t>填写说明：</w:t>
      </w:r>
      <w:r w:rsidR="00525F10">
        <w:rPr>
          <w:rFonts w:hint="eastAsia"/>
          <w:sz w:val="24"/>
          <w:szCs w:val="24"/>
        </w:rPr>
        <w:t>1</w:t>
      </w:r>
      <w:r w:rsidR="00B37176" w:rsidRPr="00B37176">
        <w:rPr>
          <w:rFonts w:hint="eastAsia"/>
          <w:sz w:val="24"/>
          <w:szCs w:val="24"/>
        </w:rPr>
        <w:t>.</w:t>
      </w:r>
      <w:r w:rsidR="00B37176" w:rsidRPr="00B37176">
        <w:rPr>
          <w:rFonts w:hint="eastAsia"/>
          <w:sz w:val="24"/>
          <w:szCs w:val="24"/>
        </w:rPr>
        <w:t>第</w:t>
      </w:r>
      <w:r w:rsidR="00B37176" w:rsidRPr="00B37176">
        <w:rPr>
          <w:rFonts w:hint="eastAsia"/>
          <w:sz w:val="24"/>
          <w:szCs w:val="24"/>
        </w:rPr>
        <w:t>1-1</w:t>
      </w:r>
      <w:r w:rsidR="000B6159">
        <w:rPr>
          <w:rFonts w:hint="eastAsia"/>
          <w:sz w:val="24"/>
          <w:szCs w:val="24"/>
        </w:rPr>
        <w:t>1</w:t>
      </w:r>
      <w:r w:rsidR="00B37176" w:rsidRPr="00B37176">
        <w:rPr>
          <w:rFonts w:hint="eastAsia"/>
          <w:sz w:val="24"/>
          <w:szCs w:val="24"/>
        </w:rPr>
        <w:t>项优秀为</w:t>
      </w:r>
      <w:r w:rsidR="00B37176" w:rsidRPr="00B37176">
        <w:rPr>
          <w:rFonts w:hint="eastAsia"/>
          <w:sz w:val="24"/>
          <w:szCs w:val="24"/>
        </w:rPr>
        <w:t>8</w:t>
      </w:r>
      <w:r w:rsidR="00B37176" w:rsidRPr="00B37176">
        <w:rPr>
          <w:rFonts w:hint="eastAsia"/>
          <w:sz w:val="24"/>
          <w:szCs w:val="24"/>
        </w:rPr>
        <w:t>分、良好为</w:t>
      </w:r>
      <w:r w:rsidR="00B37176" w:rsidRPr="00B37176">
        <w:rPr>
          <w:rFonts w:hint="eastAsia"/>
          <w:sz w:val="24"/>
          <w:szCs w:val="24"/>
        </w:rPr>
        <w:t>6</w:t>
      </w:r>
      <w:r w:rsidR="00B37176" w:rsidRPr="00B37176">
        <w:rPr>
          <w:rFonts w:hint="eastAsia"/>
          <w:sz w:val="24"/>
          <w:szCs w:val="24"/>
        </w:rPr>
        <w:t>分、一般为</w:t>
      </w:r>
      <w:r w:rsidR="00B37176" w:rsidRPr="00B37176">
        <w:rPr>
          <w:rFonts w:hint="eastAsia"/>
          <w:sz w:val="24"/>
          <w:szCs w:val="24"/>
        </w:rPr>
        <w:t>5</w:t>
      </w:r>
      <w:r w:rsidR="00B37176" w:rsidRPr="00B37176">
        <w:rPr>
          <w:rFonts w:hint="eastAsia"/>
          <w:sz w:val="24"/>
          <w:szCs w:val="24"/>
        </w:rPr>
        <w:t>分、差为</w:t>
      </w:r>
      <w:r w:rsidR="00B37176" w:rsidRPr="00B37176">
        <w:rPr>
          <w:rFonts w:hint="eastAsia"/>
          <w:sz w:val="24"/>
          <w:szCs w:val="24"/>
        </w:rPr>
        <w:t>4</w:t>
      </w:r>
      <w:r w:rsidR="00B37176" w:rsidRPr="00B37176">
        <w:rPr>
          <w:rFonts w:hint="eastAsia"/>
          <w:sz w:val="24"/>
          <w:szCs w:val="24"/>
        </w:rPr>
        <w:t>分；第</w:t>
      </w:r>
      <w:r w:rsidR="00B37176" w:rsidRPr="00B37176">
        <w:rPr>
          <w:rFonts w:hint="eastAsia"/>
          <w:sz w:val="24"/>
          <w:szCs w:val="24"/>
        </w:rPr>
        <w:t>12-13</w:t>
      </w:r>
      <w:r w:rsidR="00B37176" w:rsidRPr="00B37176">
        <w:rPr>
          <w:rFonts w:hint="eastAsia"/>
          <w:sz w:val="24"/>
          <w:szCs w:val="24"/>
        </w:rPr>
        <w:t>项优秀为</w:t>
      </w:r>
      <w:r w:rsidR="00B37176" w:rsidRPr="00B37176">
        <w:rPr>
          <w:rFonts w:hint="eastAsia"/>
          <w:sz w:val="24"/>
          <w:szCs w:val="24"/>
        </w:rPr>
        <w:t>6</w:t>
      </w:r>
      <w:r w:rsidR="00B37176" w:rsidRPr="00B37176">
        <w:rPr>
          <w:rFonts w:hint="eastAsia"/>
          <w:sz w:val="24"/>
          <w:szCs w:val="24"/>
        </w:rPr>
        <w:t>分、良好为</w:t>
      </w:r>
      <w:r w:rsidR="00B37176" w:rsidRPr="00B37176">
        <w:rPr>
          <w:rFonts w:hint="eastAsia"/>
          <w:sz w:val="24"/>
          <w:szCs w:val="24"/>
        </w:rPr>
        <w:t>5</w:t>
      </w:r>
      <w:r w:rsidR="00B37176" w:rsidRPr="00B37176">
        <w:rPr>
          <w:rFonts w:hint="eastAsia"/>
          <w:sz w:val="24"/>
          <w:szCs w:val="24"/>
        </w:rPr>
        <w:t>分、一般为</w:t>
      </w:r>
      <w:r w:rsidR="00B37176" w:rsidRPr="00B37176">
        <w:rPr>
          <w:rFonts w:hint="eastAsia"/>
          <w:sz w:val="24"/>
          <w:szCs w:val="24"/>
        </w:rPr>
        <w:t>4</w:t>
      </w:r>
      <w:r w:rsidR="00B37176" w:rsidRPr="00B37176">
        <w:rPr>
          <w:rFonts w:hint="eastAsia"/>
          <w:sz w:val="24"/>
          <w:szCs w:val="24"/>
        </w:rPr>
        <w:t>分、差为</w:t>
      </w:r>
      <w:r w:rsidR="00B37176" w:rsidRPr="00B37176">
        <w:rPr>
          <w:rFonts w:hint="eastAsia"/>
          <w:sz w:val="24"/>
          <w:szCs w:val="24"/>
        </w:rPr>
        <w:t>3</w:t>
      </w:r>
      <w:r w:rsidR="00B37176" w:rsidRPr="00B37176">
        <w:rPr>
          <w:rFonts w:hint="eastAsia"/>
          <w:sz w:val="24"/>
          <w:szCs w:val="24"/>
        </w:rPr>
        <w:t>分</w:t>
      </w:r>
      <w:r w:rsidR="00B37176">
        <w:rPr>
          <w:rFonts w:hint="eastAsia"/>
          <w:sz w:val="24"/>
          <w:szCs w:val="24"/>
        </w:rPr>
        <w:t>。</w:t>
      </w:r>
    </w:p>
    <w:p w:rsidR="00525F10" w:rsidRPr="00503DEC" w:rsidRDefault="00B37176" w:rsidP="00503DEC">
      <w:pPr>
        <w:ind w:leftChars="67" w:left="141" w:rightChars="-432" w:right="-907"/>
        <w:rPr>
          <w:sz w:val="24"/>
          <w:szCs w:val="24"/>
        </w:rPr>
      </w:pPr>
      <w:r w:rsidRPr="00B37176">
        <w:rPr>
          <w:rFonts w:hint="eastAsia"/>
          <w:sz w:val="24"/>
        </w:rPr>
        <w:t>2</w:t>
      </w:r>
      <w:r w:rsidRPr="00B37176">
        <w:rPr>
          <w:rFonts w:hint="eastAsia"/>
          <w:sz w:val="24"/>
        </w:rPr>
        <w:t>．</w:t>
      </w:r>
      <w:r w:rsidR="00620662" w:rsidRPr="00B37176">
        <w:rPr>
          <w:rFonts w:hint="eastAsia"/>
          <w:sz w:val="24"/>
        </w:rPr>
        <w:t>此表由各院、系（部）组织</w:t>
      </w:r>
      <w:r w:rsidR="00620662" w:rsidRPr="00B37176">
        <w:rPr>
          <w:rFonts w:hint="eastAsia"/>
          <w:sz w:val="24"/>
          <w:szCs w:val="24"/>
        </w:rPr>
        <w:t>学生独立填写</w:t>
      </w:r>
      <w:r w:rsidR="00E67B74">
        <w:rPr>
          <w:rFonts w:hint="eastAsia"/>
          <w:sz w:val="24"/>
          <w:szCs w:val="24"/>
        </w:rPr>
        <w:t>此表</w:t>
      </w:r>
      <w:r w:rsidR="00620662" w:rsidRPr="00B37176">
        <w:rPr>
          <w:rFonts w:hint="eastAsia"/>
          <w:sz w:val="24"/>
          <w:szCs w:val="24"/>
        </w:rPr>
        <w:t>，</w:t>
      </w:r>
      <w:r w:rsidR="00E67B74">
        <w:rPr>
          <w:rFonts w:hint="eastAsia"/>
          <w:sz w:val="24"/>
          <w:szCs w:val="24"/>
        </w:rPr>
        <w:t>参评</w:t>
      </w:r>
      <w:r w:rsidR="00620662" w:rsidRPr="00B37176">
        <w:rPr>
          <w:rFonts w:hint="eastAsia"/>
          <w:sz w:val="24"/>
          <w:szCs w:val="24"/>
        </w:rPr>
        <w:t>学生人数不少于使用学生的</w:t>
      </w:r>
      <w:r w:rsidR="00E67B74">
        <w:rPr>
          <w:rFonts w:hint="eastAsia"/>
          <w:sz w:val="24"/>
        </w:rPr>
        <w:t>2</w:t>
      </w:r>
      <w:r w:rsidR="00620662" w:rsidRPr="00B37176">
        <w:rPr>
          <w:rFonts w:hint="eastAsia"/>
          <w:sz w:val="24"/>
        </w:rPr>
        <w:t>0%</w:t>
      </w:r>
      <w:r w:rsidR="00620662" w:rsidRPr="00B37176">
        <w:rPr>
          <w:rFonts w:hint="eastAsia"/>
          <w:sz w:val="24"/>
          <w:szCs w:val="24"/>
        </w:rPr>
        <w:t>。</w:t>
      </w:r>
    </w:p>
    <w:p w:rsidR="0038539E" w:rsidRDefault="00620662" w:rsidP="00525F10">
      <w:pPr>
        <w:ind w:firstLineChars="2000" w:firstLine="4800"/>
        <w:rPr>
          <w:rFonts w:ascii="宋体" w:hAnsi="宋体" w:cs="宋体"/>
          <w:color w:val="000000"/>
          <w:kern w:val="0"/>
          <w:sz w:val="24"/>
          <w:szCs w:val="24"/>
        </w:rPr>
      </w:pPr>
      <w:r w:rsidRPr="00B37176">
        <w:rPr>
          <w:rFonts w:ascii="宋体" w:hAnsi="宋体" w:cs="宋体" w:hint="eastAsia"/>
          <w:kern w:val="0"/>
          <w:sz w:val="24"/>
          <w:szCs w:val="24"/>
        </w:rPr>
        <w:t xml:space="preserve">填表日期：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年   月   日</w:t>
      </w:r>
    </w:p>
    <w:sectPr w:rsidR="0038539E" w:rsidSect="0038539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EB" w:rsidRDefault="003615EB" w:rsidP="006A3244">
      <w:r>
        <w:separator/>
      </w:r>
    </w:p>
  </w:endnote>
  <w:endnote w:type="continuationSeparator" w:id="1">
    <w:p w:rsidR="003615EB" w:rsidRDefault="003615EB" w:rsidP="006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EB" w:rsidRDefault="003615EB" w:rsidP="006A3244">
      <w:r>
        <w:separator/>
      </w:r>
    </w:p>
  </w:footnote>
  <w:footnote w:type="continuationSeparator" w:id="1">
    <w:p w:rsidR="003615EB" w:rsidRDefault="003615EB" w:rsidP="006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4" w:rsidRDefault="00E75614" w:rsidP="00E75614">
    <w:pPr>
      <w:pStyle w:val="a4"/>
      <w:jc w:val="both"/>
    </w:pPr>
    <w:r>
      <w:rPr>
        <w:rFonts w:hint="eastAsia"/>
      </w:rPr>
      <w:t>附件</w:t>
    </w:r>
    <w:r>
      <w:rPr>
        <w:rFonts w:hint="eastAsi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550C"/>
    <w:multiLevelType w:val="singleLevel"/>
    <w:tmpl w:val="58F0550C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599"/>
    <w:rsid w:val="00026F8D"/>
    <w:rsid w:val="000418F3"/>
    <w:rsid w:val="00065ED9"/>
    <w:rsid w:val="0009483B"/>
    <w:rsid w:val="000B6159"/>
    <w:rsid w:val="00141507"/>
    <w:rsid w:val="001A397F"/>
    <w:rsid w:val="001B4504"/>
    <w:rsid w:val="00214226"/>
    <w:rsid w:val="002538FE"/>
    <w:rsid w:val="00265421"/>
    <w:rsid w:val="002B2D67"/>
    <w:rsid w:val="0032159F"/>
    <w:rsid w:val="00327EC2"/>
    <w:rsid w:val="00330959"/>
    <w:rsid w:val="00345179"/>
    <w:rsid w:val="003615EB"/>
    <w:rsid w:val="0038539E"/>
    <w:rsid w:val="003D3A19"/>
    <w:rsid w:val="00455227"/>
    <w:rsid w:val="004A255C"/>
    <w:rsid w:val="004C64C8"/>
    <w:rsid w:val="00503DEC"/>
    <w:rsid w:val="00525F10"/>
    <w:rsid w:val="00533269"/>
    <w:rsid w:val="00620662"/>
    <w:rsid w:val="006A3244"/>
    <w:rsid w:val="007C7E41"/>
    <w:rsid w:val="007E6F25"/>
    <w:rsid w:val="00851503"/>
    <w:rsid w:val="00853109"/>
    <w:rsid w:val="00856375"/>
    <w:rsid w:val="008A0B9A"/>
    <w:rsid w:val="00972EA7"/>
    <w:rsid w:val="009A0159"/>
    <w:rsid w:val="009E21C9"/>
    <w:rsid w:val="00A46BFF"/>
    <w:rsid w:val="00B20BF8"/>
    <w:rsid w:val="00B37176"/>
    <w:rsid w:val="00B53021"/>
    <w:rsid w:val="00B63F79"/>
    <w:rsid w:val="00B74B1A"/>
    <w:rsid w:val="00BB7C83"/>
    <w:rsid w:val="00C310EB"/>
    <w:rsid w:val="00C53A50"/>
    <w:rsid w:val="00D30599"/>
    <w:rsid w:val="00D91F20"/>
    <w:rsid w:val="00DA2B4E"/>
    <w:rsid w:val="00DC1C9D"/>
    <w:rsid w:val="00DD1AB2"/>
    <w:rsid w:val="00E67B74"/>
    <w:rsid w:val="00E73F6C"/>
    <w:rsid w:val="00E75614"/>
    <w:rsid w:val="00E940DB"/>
    <w:rsid w:val="00ED5617"/>
    <w:rsid w:val="00F83FB8"/>
    <w:rsid w:val="00FC6ED0"/>
    <w:rsid w:val="00FF706D"/>
    <w:rsid w:val="019479C0"/>
    <w:rsid w:val="019522C0"/>
    <w:rsid w:val="0F8A0023"/>
    <w:rsid w:val="13F346DF"/>
    <w:rsid w:val="21126A9C"/>
    <w:rsid w:val="276C4E51"/>
    <w:rsid w:val="35436DB2"/>
    <w:rsid w:val="4F1C5536"/>
    <w:rsid w:val="50804736"/>
    <w:rsid w:val="52296CF0"/>
    <w:rsid w:val="547E3B76"/>
    <w:rsid w:val="66847A55"/>
    <w:rsid w:val="7118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5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5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853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5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青海大学自编教材使用质量评价表（学生用）</dc:title>
  <dc:creator>Windows 用户</dc:creator>
  <cp:lastModifiedBy>Windows 用户</cp:lastModifiedBy>
  <cp:revision>25</cp:revision>
  <dcterms:created xsi:type="dcterms:W3CDTF">2017-04-13T01:50:00Z</dcterms:created>
  <dcterms:modified xsi:type="dcterms:W3CDTF">2018-09-29T01:14:00Z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