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before="312" w:beforeLines="100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青海大学</w:t>
      </w:r>
      <w:r>
        <w:rPr>
          <w:rFonts w:ascii="黑体" w:hAnsi="黑体" w:eastAsia="黑体"/>
          <w:sz w:val="32"/>
          <w:szCs w:val="32"/>
        </w:rPr>
        <w:t>2018</w:t>
      </w:r>
      <w:r>
        <w:rPr>
          <w:rFonts w:hint="eastAsia" w:ascii="黑体" w:hAnsi="黑体" w:eastAsia="黑体"/>
          <w:sz w:val="32"/>
          <w:szCs w:val="32"/>
        </w:rPr>
        <w:t>年“课程思政”示范课程建设项目评分表</w:t>
      </w:r>
    </w:p>
    <w:bookmarkEnd w:id="0"/>
    <w:p>
      <w:pPr>
        <w:spacing w:before="312" w:beforeLines="100"/>
        <w:jc w:val="center"/>
        <w:rPr>
          <w:rFonts w:ascii="黑体" w:hAnsi="黑体" w:eastAsia="黑体"/>
          <w:sz w:val="24"/>
          <w:szCs w:val="28"/>
        </w:rPr>
      </w:pPr>
    </w:p>
    <w:tbl>
      <w:tblPr>
        <w:tblStyle w:val="4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5943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评价指标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评分内容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建设目标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8"/>
                <w:szCs w:val="28"/>
              </w:rPr>
              <w:t>15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落实立德树人根本任务，实现价值引领、能力培养、知识传授</w:t>
            </w:r>
            <w:r>
              <w:rPr>
                <w:sz w:val="28"/>
                <w:szCs w:val="28"/>
              </w:rPr>
              <w:t>“</w:t>
            </w:r>
            <w:r>
              <w:rPr>
                <w:rFonts w:hint="eastAsia"/>
                <w:sz w:val="28"/>
                <w:szCs w:val="28"/>
              </w:rPr>
              <w:t>三位一体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的人才培养目标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教学设计</w:t>
            </w:r>
          </w:p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8"/>
                <w:szCs w:val="28"/>
              </w:rPr>
              <w:t>45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课程以马克思主义为指导，深入学习贯彻习近平新时代中国特色社会主义教育思想，在知识传授中注重强调价值引领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课程教学有基础，教学各环节设计科学，知识讲授符合教育学、心理学的育人规律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思想政治教育和专业知识传授融合，善于挖掘各类思想政治教育元素并融入教学各环节，全过程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教学改革</w:t>
            </w:r>
          </w:p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b/>
                <w:sz w:val="28"/>
                <w:szCs w:val="28"/>
              </w:rPr>
              <w:t>30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课程建设应因课制宜，积极探索教学模式、教学方法、考核方式改革，科学提高学生学习强度和学业挑战度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课程运用翻转课堂、混合式教学等课堂教学改革，激发学生独立思考，培养学生科学思辨能力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师资团队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5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课程负责人及团队具有良好的专业素养、科学精神、人文情怀和马克思主义理论功底，善于提炼专业课程蕴含的育人因素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/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A318E"/>
    <w:rsid w:val="215A31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2018-12-20T07:56:00Z</dcterms:created>
  <dc:creator>刘通</dc:creator>
  <cp:lastModifiedBy>刘通</cp:lastModifiedBy>
  <dcterms:modified xsi:type="dcterms:W3CDTF">2018-12-20T08:08:00Z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