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napToGrid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青海大学“课程思政”示范课程建设项目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验收材料清单</w:t>
      </w:r>
    </w:p>
    <w:p>
      <w:pPr>
        <w:snapToGrid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525"/>
        <w:gridCol w:w="3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28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52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材料内容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提供内容及数量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28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525" w:type="dxa"/>
            <w:vAlign w:val="center"/>
          </w:tcPr>
          <w:p>
            <w:pPr>
              <w:pStyle w:val="2"/>
              <w:adjustRightInd w:val="0"/>
              <w:snapToGrid w:val="0"/>
              <w:rPr>
                <w:rFonts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修订后的课程教学大纲及考试大纲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28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525" w:type="dxa"/>
            <w:vAlign w:val="center"/>
          </w:tcPr>
          <w:p>
            <w:pPr>
              <w:pStyle w:val="2"/>
              <w:adjustRightInd w:val="0"/>
              <w:snapToGrid w:val="0"/>
              <w:rPr>
                <w:rFonts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课程思政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教学整体设计、课件或课程教学实施方案（教案）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全课时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28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525" w:type="dxa"/>
            <w:vAlign w:val="center"/>
          </w:tcPr>
          <w:p>
            <w:pPr>
              <w:pStyle w:val="2"/>
              <w:adjustRightInd w:val="0"/>
              <w:snapToGrid w:val="0"/>
              <w:rPr>
                <w:rFonts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课程思政育人典型教学案例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1~3</w:t>
            </w: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28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525" w:type="dxa"/>
            <w:vAlign w:val="center"/>
          </w:tcPr>
          <w:p>
            <w:pPr>
              <w:pStyle w:val="2"/>
              <w:adjustRightInd w:val="0"/>
              <w:snapToGrid w:val="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课程思政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教学改革示范项目</w:t>
            </w:r>
          </w:p>
          <w:p>
            <w:pPr>
              <w:pStyle w:val="2"/>
              <w:adjustRightInd w:val="0"/>
              <w:snapToGrid w:val="0"/>
              <w:rPr>
                <w:rFonts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自评报告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28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525" w:type="dxa"/>
            <w:vAlign w:val="center"/>
          </w:tcPr>
          <w:p>
            <w:pPr>
              <w:pStyle w:val="2"/>
              <w:adjustRightInd w:val="0"/>
              <w:snapToGrid w:val="0"/>
              <w:rPr>
                <w:rFonts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其他材料（教研论文、获奖、社会评价等）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若干</w:t>
            </w:r>
          </w:p>
        </w:tc>
      </w:tr>
    </w:tbl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</w:p>
    <w:p>
      <w:pPr>
        <w:rPr>
          <w:rFonts w:ascii="仿宋" w:hAnsi="仿宋" w:eastAsia="仿宋"/>
          <w:sz w:val="32"/>
          <w:szCs w:val="32"/>
        </w:rPr>
      </w:pPr>
    </w:p>
    <w:p/>
    <w:p/>
    <w:sectPr>
      <w:pgSz w:w="11906" w:h="16838"/>
      <w:pgMar w:top="1474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462DF"/>
    <w:rsid w:val="6D535020"/>
    <w:rsid w:val="77D4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2018-12-20T07:56:00Z</dcterms:created>
  <dc:creator>刘通</dc:creator>
  <cp:lastModifiedBy>刘通</cp:lastModifiedBy>
  <dcterms:modified xsi:type="dcterms:W3CDTF">2018-12-20T08:08:30Z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