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重修选课操作流程图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选课前学生须在教务系统查看个人成绩，确定需重修课程门次及不及格课程所在学年学期。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选课流程：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登录教务系统：进入“青海大学”主页，点击主页下方“校内门户”进入“一站式服务大厅”（校外登陆时请使用VPN）；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60" w:leftChars="200" w:right="0" w:rightChars="0" w:hanging="240" w:hangingChars="1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311140" cy="348361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2.在“一站式服务大厅”点击“教务系统”；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5330825" cy="3138805"/>
            <wp:effectExtent l="0" t="0" r="317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3.在“教务系统”点击左上角“报名申请”下的“重修报名”；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drawing>
          <wp:inline distT="0" distB="0" distL="114300" distR="114300">
            <wp:extent cx="5344160" cy="2895600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4.在“重修报名”界面选择“单开班重修（选课）”或“跟班重修（选课）”（只可在选课时间内操作！）；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drawing>
          <wp:inline distT="0" distB="0" distL="114300" distR="114300">
            <wp:extent cx="5272405" cy="2536190"/>
            <wp:effectExtent l="0" t="0" r="444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drawing>
          <wp:inline distT="0" distB="0" distL="114300" distR="114300">
            <wp:extent cx="5271135" cy="2552700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5.选课结束后在“个人课表”查看是否选课成功，因个人原因错选、漏选者，不予单独处理！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drawing>
          <wp:inline distT="0" distB="0" distL="114300" distR="114300">
            <wp:extent cx="5261610" cy="2578100"/>
            <wp:effectExtent l="0" t="0" r="15240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D618"/>
    <w:multiLevelType w:val="singleLevel"/>
    <w:tmpl w:val="4895D6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C553B"/>
    <w:rsid w:val="010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2021-12-24T00:16:00Z</dcterms:created>
  <dc:creator>二胡的弦</dc:creator>
  <cp:lastModifiedBy>二胡的弦</cp:lastModifiedBy>
  <dcterms:modified xsi:type="dcterms:W3CDTF">2021-12-24T00:17:20Z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