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青海大学202</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年混合式教学竞赛暨第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届课程思政</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教学竞赛评价标准</w:t>
      </w:r>
    </w:p>
    <w:p>
      <w:pPr>
        <w:pStyle w:val="9"/>
        <w:spacing w:line="360" w:lineRule="auto"/>
        <w:rPr>
          <w:rFonts w:hint="eastAsia" w:ascii="仿宋_GB2312" w:hAnsi="仿宋_GB2312" w:eastAsia="仿宋_GB2312" w:cs="仿宋_GB2312"/>
        </w:rPr>
      </w:pPr>
      <w:r>
        <w:rPr>
          <w:rFonts w:hint="eastAsia" w:ascii="仿宋_GB2312" w:hAnsi="仿宋_GB2312" w:eastAsia="仿宋_GB2312" w:cs="仿宋_GB2312"/>
        </w:rPr>
        <w:t>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课程名称：</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992"/>
        <w:gridCol w:w="538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9"/>
              <w:spacing w:line="360" w:lineRule="auto"/>
              <w:jc w:val="center"/>
              <w:rPr>
                <w:rFonts w:hint="eastAsia" w:ascii="仿宋_GB2312" w:hAnsi="仿宋_GB2312" w:eastAsia="仿宋_GB2312" w:cs="仿宋_GB2312"/>
                <w:b/>
              </w:rPr>
            </w:pPr>
            <w:r>
              <w:rPr>
                <w:rFonts w:hint="eastAsia" w:ascii="仿宋_GB2312" w:hAnsi="仿宋_GB2312" w:eastAsia="仿宋_GB2312" w:cs="仿宋_GB2312"/>
                <w:b/>
              </w:rPr>
              <w:t>竞赛内容</w:t>
            </w:r>
          </w:p>
        </w:tc>
        <w:tc>
          <w:tcPr>
            <w:tcW w:w="992" w:type="dxa"/>
          </w:tcPr>
          <w:p>
            <w:pPr>
              <w:pStyle w:val="9"/>
              <w:spacing w:line="360" w:lineRule="auto"/>
              <w:jc w:val="center"/>
              <w:rPr>
                <w:rFonts w:hint="eastAsia" w:ascii="仿宋_GB2312" w:hAnsi="仿宋_GB2312" w:eastAsia="仿宋_GB2312" w:cs="仿宋_GB2312"/>
                <w:b/>
              </w:rPr>
            </w:pPr>
            <w:r>
              <w:rPr>
                <w:rFonts w:hint="eastAsia" w:ascii="仿宋_GB2312" w:hAnsi="仿宋_GB2312" w:eastAsia="仿宋_GB2312" w:cs="仿宋_GB2312"/>
                <w:b/>
              </w:rPr>
              <w:t>分值</w:t>
            </w:r>
          </w:p>
        </w:tc>
        <w:tc>
          <w:tcPr>
            <w:tcW w:w="5387" w:type="dxa"/>
          </w:tcPr>
          <w:p>
            <w:pPr>
              <w:pStyle w:val="9"/>
              <w:spacing w:line="360" w:lineRule="auto"/>
              <w:jc w:val="center"/>
              <w:rPr>
                <w:rFonts w:hint="eastAsia" w:ascii="仿宋_GB2312" w:hAnsi="仿宋_GB2312" w:eastAsia="仿宋_GB2312" w:cs="仿宋_GB2312"/>
                <w:b/>
              </w:rPr>
            </w:pPr>
            <w:r>
              <w:rPr>
                <w:rFonts w:hint="eastAsia" w:ascii="仿宋_GB2312" w:hAnsi="仿宋_GB2312" w:eastAsia="仿宋_GB2312" w:cs="仿宋_GB2312"/>
                <w:b/>
              </w:rPr>
              <w:t>评审标准</w:t>
            </w:r>
          </w:p>
        </w:tc>
        <w:tc>
          <w:tcPr>
            <w:tcW w:w="992" w:type="dxa"/>
          </w:tcPr>
          <w:p>
            <w:pPr>
              <w:pStyle w:val="9"/>
              <w:spacing w:line="360" w:lineRule="auto"/>
              <w:jc w:val="center"/>
              <w:rPr>
                <w:rFonts w:hint="eastAsia" w:ascii="仿宋_GB2312" w:hAnsi="仿宋_GB2312" w:eastAsia="仿宋_GB2312" w:cs="仿宋_GB2312"/>
                <w:b/>
              </w:rPr>
            </w:pPr>
            <w:r>
              <w:rPr>
                <w:rFonts w:hint="eastAsia" w:ascii="仿宋_GB2312" w:hAnsi="仿宋_GB2312" w:eastAsia="仿宋_GB2312" w:cs="仿宋_GB2312"/>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2" w:hRule="exact"/>
        </w:trPr>
        <w:tc>
          <w:tcPr>
            <w:tcW w:w="1384" w:type="dxa"/>
            <w:vAlign w:val="center"/>
          </w:tcPr>
          <w:p>
            <w:pPr>
              <w:pStyle w:val="9"/>
              <w:jc w:val="center"/>
              <w:rPr>
                <w:rFonts w:hint="eastAsia" w:ascii="仿宋_GB2312" w:hAnsi="仿宋_GB2312" w:eastAsia="仿宋_GB2312" w:cs="仿宋_GB2312"/>
              </w:rPr>
            </w:pPr>
            <w:r>
              <w:rPr>
                <w:rFonts w:hint="eastAsia" w:ascii="仿宋_GB2312" w:hAnsi="仿宋_GB2312" w:eastAsia="仿宋_GB2312" w:cs="仿宋_GB2312"/>
              </w:rPr>
              <w:t>教案设计</w:t>
            </w:r>
          </w:p>
        </w:tc>
        <w:tc>
          <w:tcPr>
            <w:tcW w:w="992" w:type="dxa"/>
            <w:vAlign w:val="center"/>
          </w:tcPr>
          <w:p>
            <w:pPr>
              <w:pStyle w:val="9"/>
              <w:jc w:val="center"/>
              <w:rPr>
                <w:rFonts w:hint="eastAsia" w:ascii="仿宋_GB2312" w:hAnsi="仿宋_GB2312" w:eastAsia="仿宋_GB2312" w:cs="仿宋_GB2312"/>
              </w:rPr>
            </w:pPr>
            <w:r>
              <w:rPr>
                <w:rFonts w:hint="eastAsia" w:ascii="仿宋_GB2312" w:hAnsi="仿宋_GB2312" w:eastAsia="仿宋_GB2312" w:cs="仿宋_GB2312"/>
              </w:rPr>
              <w:t>20</w:t>
            </w:r>
          </w:p>
        </w:tc>
        <w:tc>
          <w:tcPr>
            <w:tcW w:w="5387" w:type="dxa"/>
            <w:vAlign w:val="center"/>
          </w:tcPr>
          <w:p>
            <w:pPr>
              <w:pStyle w:val="9"/>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1.教学目标明确，教学内容与教学进度安排合理（4分）；</w:t>
            </w:r>
          </w:p>
          <w:p>
            <w:pPr>
              <w:pStyle w:val="9"/>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2.教学策略得当，符合学生认知规律和教学实际（4分）；</w:t>
            </w:r>
          </w:p>
          <w:p>
            <w:pPr>
              <w:pStyle w:val="9"/>
              <w:spacing w:line="276"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3.要以教学大纲和教材为依据，对课程特点、内容，教学培养要求，学生现行知识与技能等有全面具体的分析（4分）；</w:t>
            </w:r>
          </w:p>
          <w:p>
            <w:pPr>
              <w:pStyle w:val="9"/>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4.合理选用信息技术、数字资源和信息化教学设施，系统优化教学过程（4分）；</w:t>
            </w:r>
          </w:p>
          <w:p>
            <w:pPr>
              <w:pStyle w:val="9"/>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5.教学环节完整、结构合理、内容科学、思路清晰、繁简得当，时间分配合理。（4分）。</w:t>
            </w:r>
          </w:p>
        </w:tc>
        <w:tc>
          <w:tcPr>
            <w:tcW w:w="992" w:type="dxa"/>
          </w:tcPr>
          <w:p>
            <w:pPr>
              <w:pStyle w:val="9"/>
              <w:jc w:val="both"/>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6" w:hRule="exact"/>
        </w:trPr>
        <w:tc>
          <w:tcPr>
            <w:tcW w:w="1384" w:type="dxa"/>
            <w:vAlign w:val="center"/>
          </w:tcPr>
          <w:p>
            <w:pPr>
              <w:pStyle w:val="9"/>
              <w:jc w:val="center"/>
              <w:rPr>
                <w:rFonts w:hint="eastAsia" w:ascii="仿宋_GB2312" w:hAnsi="仿宋_GB2312" w:eastAsia="仿宋_GB2312" w:cs="仿宋_GB2312"/>
              </w:rPr>
            </w:pPr>
            <w:r>
              <w:rPr>
                <w:rFonts w:hint="eastAsia" w:ascii="仿宋_GB2312" w:hAnsi="仿宋_GB2312" w:eastAsia="仿宋_GB2312" w:cs="仿宋_GB2312"/>
                <w:lang w:val="en-US" w:eastAsia="zh-CN"/>
              </w:rPr>
              <w:t>课堂</w:t>
            </w:r>
            <w:r>
              <w:rPr>
                <w:rFonts w:hint="eastAsia" w:ascii="仿宋_GB2312" w:hAnsi="仿宋_GB2312" w:eastAsia="仿宋_GB2312" w:cs="仿宋_GB2312"/>
              </w:rPr>
              <w:t>听课</w:t>
            </w:r>
          </w:p>
          <w:p>
            <w:pPr>
              <w:pStyle w:val="9"/>
              <w:jc w:val="center"/>
              <w:rPr>
                <w:rFonts w:hint="eastAsia" w:ascii="仿宋_GB2312" w:hAnsi="仿宋_GB2312" w:eastAsia="仿宋_GB2312" w:cs="仿宋_GB2312"/>
              </w:rPr>
            </w:pPr>
          </w:p>
        </w:tc>
        <w:tc>
          <w:tcPr>
            <w:tcW w:w="992" w:type="dxa"/>
            <w:vAlign w:val="center"/>
          </w:tcPr>
          <w:p>
            <w:pPr>
              <w:pStyle w:val="9"/>
              <w:ind w:firstLine="240" w:firstLineChars="100"/>
              <w:jc w:val="center"/>
              <w:rPr>
                <w:rFonts w:hint="eastAsia" w:ascii="仿宋_GB2312" w:hAnsi="仿宋_GB2312" w:eastAsia="仿宋_GB2312" w:cs="仿宋_GB2312"/>
              </w:rPr>
            </w:pPr>
            <w:r>
              <w:rPr>
                <w:rFonts w:hint="eastAsia" w:ascii="仿宋_GB2312" w:hAnsi="仿宋_GB2312" w:eastAsia="仿宋_GB2312" w:cs="仿宋_GB2312"/>
              </w:rPr>
              <w:t>60</w:t>
            </w:r>
          </w:p>
        </w:tc>
        <w:tc>
          <w:tcPr>
            <w:tcW w:w="5387" w:type="dxa"/>
          </w:tcPr>
          <w:p>
            <w:pPr>
              <w:pStyle w:val="9"/>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1.精准把握课程重难点内容，对线上线下课程的教学内容有序组织，充分利用线上课程资源和信息化教学手段，促进学习者对重难点内容的学习理解和掌握，提高教学效果（10分）；</w:t>
            </w:r>
          </w:p>
          <w:p>
            <w:pPr>
              <w:pStyle w:val="9"/>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2.教学组织与方法得当，突出学生主体地位，充分体现课程的高阶性、创新性和挑战度（7分）；</w:t>
            </w:r>
          </w:p>
          <w:p>
            <w:pPr>
              <w:pStyle w:val="9"/>
              <w:spacing w:line="276"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3.知识的传授、学生能力的培养和教书育人、授课语言技巧等（7分）；</w:t>
            </w:r>
          </w:p>
          <w:p>
            <w:pPr>
              <w:pStyle w:val="9"/>
              <w:spacing w:line="276" w:lineRule="auto"/>
              <w:rPr>
                <w:rFonts w:hint="eastAsia" w:ascii="仿宋_GB2312" w:hAnsi="仿宋_GB2312" w:eastAsia="仿宋_GB2312" w:cs="仿宋_GB2312"/>
                <w:szCs w:val="21"/>
              </w:rPr>
            </w:pPr>
            <w:r>
              <w:rPr>
                <w:rFonts w:hint="eastAsia" w:ascii="仿宋_GB2312" w:hAnsi="仿宋_GB2312" w:eastAsia="仿宋_GB2312" w:cs="仿宋_GB2312"/>
                <w:sz w:val="21"/>
                <w:szCs w:val="21"/>
              </w:rPr>
              <w:t>4.深入挖掘课程蕴含的思想政治教育元素，融入爱国情怀、法制意识、社会责任、人文精神、仁爱之心等要素；激发学生认知、情感和行为的认同，实现知识传授与价值引领相统一、教书与育人相统一（15分）；</w:t>
            </w:r>
          </w:p>
          <w:p>
            <w:pPr>
              <w:pStyle w:val="9"/>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5.能够熟练运用网络教学平台和网络课程资源，能够调动学生运用网络教学平台和网络课程资源进行学习的积极性和主动性，凸显以学生为本的课堂教学新理念，总体教学效果良好（15分）；</w:t>
            </w:r>
          </w:p>
          <w:p>
            <w:pPr>
              <w:pStyle w:val="9"/>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6.课堂活跃度高，合理开展互动式教学、研讨式教学（6分）。</w:t>
            </w:r>
          </w:p>
        </w:tc>
        <w:tc>
          <w:tcPr>
            <w:tcW w:w="992" w:type="dxa"/>
          </w:tcPr>
          <w:p>
            <w:pPr>
              <w:pStyle w:val="9"/>
              <w:rPr>
                <w:rFonts w:hint="eastAsia" w:ascii="仿宋_GB2312" w:hAnsi="仿宋_GB2312" w:eastAsia="仿宋_GB2312" w:cs="仿宋_GB2312"/>
              </w:rPr>
            </w:pPr>
          </w:p>
        </w:tc>
      </w:tr>
    </w:tbl>
    <w:p>
      <w:pPr>
        <w:spacing w:line="720" w:lineRule="auto"/>
        <w:rPr>
          <w:rFonts w:hint="eastAsia" w:ascii="仿宋_GB2312" w:hAnsi="仿宋_GB2312" w:eastAsia="仿宋_GB2312" w:cs="仿宋_GB2312"/>
          <w:sz w:val="28"/>
          <w:szCs w:val="28"/>
          <w:u w:val="single"/>
        </w:rPr>
      </w:pPr>
      <w:r>
        <w:rPr>
          <w:rFonts w:hint="eastAsia" w:ascii="仿宋_GB2312" w:hAnsi="仿宋_GB2312" w:eastAsia="仿宋_GB2312" w:cs="仿宋_GB2312"/>
          <w:color w:val="000000"/>
          <w:kern w:val="0"/>
          <w:sz w:val="24"/>
          <w:szCs w:val="24"/>
        </w:rPr>
        <w:t>最后得分：</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kern w:val="0"/>
          <w:sz w:val="24"/>
          <w:szCs w:val="24"/>
        </w:rPr>
        <w:t>评审签字：</w:t>
      </w:r>
      <w:r>
        <w:rPr>
          <w:rFonts w:hint="eastAsia" w:ascii="仿宋_GB2312" w:hAnsi="仿宋_GB2312" w:eastAsia="仿宋_GB2312" w:cs="仿宋_GB2312"/>
          <w:sz w:val="28"/>
          <w:szCs w:val="28"/>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C7"/>
    <w:rsid w:val="0005791B"/>
    <w:rsid w:val="00057D9D"/>
    <w:rsid w:val="0007024C"/>
    <w:rsid w:val="000D0CC9"/>
    <w:rsid w:val="00261F76"/>
    <w:rsid w:val="00294811"/>
    <w:rsid w:val="0031676E"/>
    <w:rsid w:val="0032489D"/>
    <w:rsid w:val="00356E93"/>
    <w:rsid w:val="00366C91"/>
    <w:rsid w:val="00386EB9"/>
    <w:rsid w:val="003F6A50"/>
    <w:rsid w:val="00412BB9"/>
    <w:rsid w:val="00490EC7"/>
    <w:rsid w:val="005B6EC8"/>
    <w:rsid w:val="005C3C42"/>
    <w:rsid w:val="00670EBD"/>
    <w:rsid w:val="006A747B"/>
    <w:rsid w:val="006D60EA"/>
    <w:rsid w:val="006E068A"/>
    <w:rsid w:val="00734FE2"/>
    <w:rsid w:val="007B4D5E"/>
    <w:rsid w:val="00820C02"/>
    <w:rsid w:val="008F7BD9"/>
    <w:rsid w:val="00906880"/>
    <w:rsid w:val="00950F77"/>
    <w:rsid w:val="00996436"/>
    <w:rsid w:val="00A85C65"/>
    <w:rsid w:val="00C30772"/>
    <w:rsid w:val="00C42BAF"/>
    <w:rsid w:val="00C82A87"/>
    <w:rsid w:val="00C962DB"/>
    <w:rsid w:val="00D31870"/>
    <w:rsid w:val="00DE6DDF"/>
    <w:rsid w:val="00DF41F9"/>
    <w:rsid w:val="00DF7272"/>
    <w:rsid w:val="00E02DB0"/>
    <w:rsid w:val="00E90BF0"/>
    <w:rsid w:val="00F47DD6"/>
    <w:rsid w:val="00F74D46"/>
    <w:rsid w:val="00F85E1B"/>
    <w:rsid w:val="00FB742F"/>
    <w:rsid w:val="00FC3636"/>
    <w:rsid w:val="00FD5297"/>
    <w:rsid w:val="00FF44E5"/>
    <w:rsid w:val="291D652E"/>
    <w:rsid w:val="31DB3395"/>
    <w:rsid w:val="3DAB7878"/>
    <w:rsid w:val="45856413"/>
    <w:rsid w:val="498A5B54"/>
    <w:rsid w:val="53770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114</Words>
  <Characters>655</Characters>
  <Lines>5</Lines>
  <Paragraphs>1</Paragraphs>
  <TotalTime>86</TotalTime>
  <ScaleCrop>false</ScaleCrop>
  <LinksUpToDate>false</LinksUpToDate>
  <CharactersWithSpaces>768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2020-04-21T02:57:00Z</dcterms:created>
  <dc:creator>User</dc:creator>
  <cp:lastModifiedBy>╬陌丄♧ 埖幵</cp:lastModifiedBy>
  <cp:lastPrinted>2022-04-29T07:09:00Z</cp:lastPrinted>
  <dcterms:modified xsi:type="dcterms:W3CDTF">2022-04-29T11:56:32Z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A200E219AF60432A98F6D7900C67F634</vt:lpwstr>
  </property>
</Properties>
</file>