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cs="宋体" w:eastAsiaTheme="minorEastAsia"/>
          <w:color w:val="323232"/>
          <w:sz w:val="32"/>
          <w:szCs w:val="32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jc w:val="center"/>
        <w:rPr>
          <w:rFonts w:ascii="仿宋" w:hAnsi="仿宋" w:eastAsia="仿宋" w:cs="宋体"/>
          <w:color w:val="323232"/>
          <w:sz w:val="32"/>
          <w:szCs w:val="32"/>
        </w:rPr>
      </w:pPr>
      <w:r>
        <w:rPr>
          <w:rFonts w:hint="eastAsia" w:ascii="仿宋" w:hAnsi="仿宋" w:eastAsia="仿宋" w:cs="宋体"/>
          <w:color w:val="323232"/>
          <w:sz w:val="32"/>
          <w:szCs w:val="32"/>
        </w:rPr>
        <w:t>201</w:t>
      </w:r>
      <w:r>
        <w:rPr>
          <w:rFonts w:hint="eastAsia" w:ascii="仿宋" w:hAnsi="仿宋" w:eastAsia="仿宋" w:cs="宋体"/>
          <w:color w:val="32323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color w:val="323232"/>
          <w:sz w:val="32"/>
          <w:szCs w:val="32"/>
        </w:rPr>
        <w:t>年大学生学科竞赛项目立项评分标准</w:t>
      </w:r>
    </w:p>
    <w:tbl>
      <w:tblPr>
        <w:tblStyle w:val="2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194"/>
        <w:gridCol w:w="5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155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内容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分值</w:t>
            </w:r>
          </w:p>
        </w:tc>
        <w:tc>
          <w:tcPr>
            <w:tcW w:w="5414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2155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学生参与度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15分</w:t>
            </w:r>
          </w:p>
        </w:tc>
        <w:tc>
          <w:tcPr>
            <w:tcW w:w="5414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竞赛覆盖面较广，有利于多学科、专业的交叉融合。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2155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赛事影响力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15分</w:t>
            </w:r>
          </w:p>
        </w:tc>
        <w:tc>
          <w:tcPr>
            <w:tcW w:w="5414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竞赛组织机构、竞赛的知名度较高、影响力较大；给参赛学生提供实践、创新平台，从而提升学生综合素质。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2155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团队建设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15分</w:t>
            </w:r>
          </w:p>
        </w:tc>
        <w:tc>
          <w:tcPr>
            <w:tcW w:w="5414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竞赛负责人具有较强的组织能力和丰富经验，可给予学生全面指导；团队成员分工明确，协作有效。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2155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竞赛培训辅导计划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10</w:t>
            </w:r>
          </w:p>
        </w:tc>
        <w:tc>
          <w:tcPr>
            <w:tcW w:w="5414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制定完善、合理的培训辅导计划；培训方法、内容适当，富有启发性。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2155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参赛实施方案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20分</w:t>
            </w:r>
          </w:p>
        </w:tc>
        <w:tc>
          <w:tcPr>
            <w:tcW w:w="5414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制定了完整的竞赛实施计划；场地、设备等安排合理，成果明晰，保障措施有效。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2155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经费预算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10分</w:t>
            </w:r>
          </w:p>
        </w:tc>
        <w:tc>
          <w:tcPr>
            <w:tcW w:w="5414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经费预算合理，符合学校财务相应规定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2155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竞赛目的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15分</w:t>
            </w:r>
          </w:p>
        </w:tc>
        <w:tc>
          <w:tcPr>
            <w:tcW w:w="5414" w:type="dxa"/>
            <w:vAlign w:val="center"/>
          </w:tcPr>
          <w:p>
            <w:pPr>
              <w:widowControl/>
              <w:shd w:val="clear" w:color="auto" w:fill="FFFFFF"/>
              <w:spacing w:line="360" w:lineRule="auto"/>
              <w:rPr>
                <w:rFonts w:ascii="仿宋" w:hAnsi="仿宋" w:eastAsia="仿宋" w:cs="宋体"/>
                <w:color w:val="32323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23232"/>
                <w:sz w:val="24"/>
                <w:szCs w:val="24"/>
              </w:rPr>
              <w:t>竞赛目的明确，有利于培养学生创新精神和实践动手能力，有利于培养学生团队意识、协作精神和综合设计能力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364B7"/>
    <w:rsid w:val="469F6FCE"/>
    <w:rsid w:val="54B3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2019-04-03T02:48:00Z</dcterms:created>
  <dc:creator>merry</dc:creator>
  <cp:lastModifiedBy>merry</cp:lastModifiedBy>
  <cp:lastPrinted>2019-04-11T02:45:10Z</cp:lastPrinted>
  <dcterms:modified xsi:type="dcterms:W3CDTF">2019-04-11T02:57:01Z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