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rPr>
          <w:rFonts w:hint="eastAsia" w:ascii="黑体" w:hAnsi="黑体" w:eastAsia="黑体"/>
          <w:b/>
          <w:szCs w:val="30"/>
        </w:rPr>
      </w:pPr>
      <w:bookmarkStart w:id="0" w:name="_GoBack"/>
      <w:r>
        <w:rPr>
          <w:rFonts w:hint="eastAsia" w:ascii="黑体" w:eastAsia="黑体"/>
          <w:b/>
          <w:szCs w:val="30"/>
        </w:rPr>
        <w:t>附件</w:t>
      </w:r>
      <w:r>
        <w:rPr>
          <w:rFonts w:hint="eastAsia" w:ascii="黑体" w:eastAsia="黑体"/>
          <w:b/>
          <w:szCs w:val="30"/>
          <w:lang w:val="en-US" w:eastAsia="zh-CN"/>
        </w:rPr>
        <w:t>5</w:t>
      </w:r>
      <w:r>
        <w:rPr>
          <w:rFonts w:hint="eastAsia" w:ascii="黑体" w:eastAsia="黑体"/>
          <w:b/>
          <w:szCs w:val="30"/>
        </w:rPr>
        <w:t>：</w:t>
      </w:r>
    </w:p>
    <w:p>
      <w:pPr>
        <w:pStyle w:val="2"/>
        <w:spacing w:line="360" w:lineRule="auto"/>
        <w:ind w:firstLine="0" w:firstLineChars="0"/>
        <w:jc w:val="center"/>
        <w:rPr>
          <w:rFonts w:hint="eastAsia" w:ascii="黑体" w:hAnsi="黑体" w:eastAsia="黑体"/>
          <w:b/>
          <w:szCs w:val="30"/>
        </w:rPr>
      </w:pPr>
      <w:r>
        <w:rPr>
          <w:rFonts w:hint="eastAsia" w:ascii="黑体" w:hAnsi="黑体" w:eastAsia="黑体"/>
          <w:b/>
          <w:szCs w:val="30"/>
        </w:rPr>
        <w:t>青海大学本科学生</w:t>
      </w:r>
      <w:r>
        <w:rPr>
          <w:rFonts w:hint="eastAsia" w:ascii="黑体" w:hAnsi="黑体" w:eastAsia="黑体"/>
          <w:b/>
          <w:szCs w:val="30"/>
          <w:lang w:eastAsia="zh-CN"/>
        </w:rPr>
        <w:t>红</w:t>
      </w:r>
      <w:r>
        <w:rPr>
          <w:rFonts w:hint="eastAsia" w:ascii="黑体" w:hAnsi="黑体" w:eastAsia="黑体"/>
          <w:b/>
          <w:szCs w:val="30"/>
        </w:rPr>
        <w:t>色预警通知书</w:t>
      </w:r>
    </w:p>
    <w:bookmarkEnd w:id="0"/>
    <w:p>
      <w:pPr>
        <w:spacing w:after="156" w:afterLines="50" w:line="360" w:lineRule="auto"/>
        <w:ind w:right="166"/>
        <w:jc w:val="right"/>
        <w:rPr>
          <w:rFonts w:hint="eastAsia" w:ascii="黑体" w:hAnsi="华文仿宋" w:eastAsia="黑体"/>
          <w:b/>
          <w:sz w:val="30"/>
          <w:szCs w:val="30"/>
        </w:rPr>
      </w:pPr>
    </w:p>
    <w:p>
      <w:pPr>
        <w:spacing w:after="156" w:afterLines="50" w:line="440" w:lineRule="exact"/>
        <w:ind w:right="166"/>
        <w:jc w:val="right"/>
        <w:rPr>
          <w:rFonts w:hint="eastAsia" w:ascii="黑体" w:hAnsi="华文仿宋" w:eastAsia="黑体"/>
          <w:b/>
          <w:sz w:val="30"/>
          <w:szCs w:val="30"/>
        </w:rPr>
      </w:pPr>
      <w:r>
        <w:rPr>
          <w:rFonts w:hint="eastAsia" w:ascii="黑体" w:hAnsi="华文仿宋" w:eastAsia="黑体"/>
          <w:b/>
          <w:sz w:val="30"/>
          <w:szCs w:val="30"/>
        </w:rPr>
        <w:t>编号：________</w:t>
      </w:r>
    </w:p>
    <w:p>
      <w:pPr>
        <w:spacing w:after="156" w:afterLines="50" w:line="44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hint="eastAsia" w:ascii="仿宋" w:hAnsi="仿宋" w:eastAsia="仿宋"/>
          <w:sz w:val="30"/>
          <w:szCs w:val="30"/>
        </w:rPr>
        <w:t>同学</w:t>
      </w:r>
    </w:p>
    <w:p>
      <w:pPr>
        <w:spacing w:after="156" w:afterLines="50" w:line="44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（学号：           专业：             年级：       ）：</w:t>
      </w:r>
    </w:p>
    <w:p>
      <w:pPr>
        <w:spacing w:line="4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你在20    ——20     学年第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学期结束后，未达到《青海大学普通全日制本科学生学业预警管理办法》第</w:t>
      </w:r>
      <w:r>
        <w:rPr>
          <w:rFonts w:hint="eastAsia" w:ascii="仿宋" w:hAnsi="仿宋" w:eastAsia="仿宋"/>
          <w:sz w:val="30"/>
          <w:szCs w:val="30"/>
          <w:lang w:eastAsia="zh-CN"/>
        </w:rPr>
        <w:t>七</w:t>
      </w:r>
      <w:r>
        <w:rPr>
          <w:rFonts w:hint="eastAsia" w:ascii="仿宋" w:hAnsi="仿宋" w:eastAsia="仿宋"/>
          <w:sz w:val="30"/>
          <w:szCs w:val="30"/>
        </w:rPr>
        <w:t>条规定的如下内容：</w:t>
      </w:r>
    </w:p>
    <w:p>
      <w:pPr>
        <w:spacing w:line="4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□ 受到三次以上黄色预警的学生；</w:t>
      </w:r>
    </w:p>
    <w:p>
      <w:pPr>
        <w:spacing w:line="4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□ 受记过处分或留校察看处分者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pacing w:line="4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□ 其他在学业方面存在严重问题或困难需要给予警示者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pacing w:line="44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□ 未请假或请假未批准而擅自离校，连续一周未参加学校规定的教学活动者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spacing w:line="4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□ 开学后超过学校规定期限一周（含一周）未注册而又无正当理由者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widowControl/>
        <w:spacing w:line="44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根据《青海大学普通全日制本科学生学业预警管理办法》的规定，现对你提出</w:t>
      </w:r>
      <w:r>
        <w:rPr>
          <w:rFonts w:hint="eastAsia" w:ascii="仿宋" w:hAnsi="仿宋" w:eastAsia="仿宋"/>
          <w:sz w:val="30"/>
          <w:szCs w:val="30"/>
          <w:lang w:eastAsia="zh-CN"/>
        </w:rPr>
        <w:t>红</w:t>
      </w:r>
      <w:r>
        <w:rPr>
          <w:rFonts w:hint="eastAsia" w:ascii="仿宋" w:hAnsi="仿宋" w:eastAsia="仿宋"/>
          <w:sz w:val="30"/>
          <w:szCs w:val="30"/>
        </w:rPr>
        <w:t>色预警，请你认真总结，端正学习态度，加大对学习的投入，以顺利完成学业。</w:t>
      </w:r>
    </w:p>
    <w:p>
      <w:pPr>
        <w:spacing w:line="440" w:lineRule="exact"/>
        <w:ind w:firstLine="600" w:firstLineChars="200"/>
        <w:rPr>
          <w:rFonts w:hint="eastAsia" w:ascii="仿宋" w:hAnsi="仿宋" w:eastAsia="仿宋"/>
          <w:sz w:val="30"/>
          <w:szCs w:val="30"/>
          <w:u w:val="single"/>
        </w:rPr>
      </w:pPr>
    </w:p>
    <w:p>
      <w:pPr>
        <w:spacing w:line="440" w:lineRule="exact"/>
        <w:ind w:firstLine="600" w:firstLineChars="200"/>
        <w:rPr>
          <w:rFonts w:hint="eastAsia" w:ascii="仿宋" w:hAnsi="仿宋" w:eastAsia="仿宋"/>
          <w:sz w:val="30"/>
          <w:szCs w:val="30"/>
          <w:u w:val="single"/>
        </w:rPr>
      </w:pPr>
    </w:p>
    <w:p>
      <w:pPr>
        <w:spacing w:line="440" w:lineRule="exact"/>
        <w:ind w:right="480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   青海大学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0"/>
          <w:szCs w:val="30"/>
        </w:rPr>
        <w:t>（盖章）</w:t>
      </w:r>
    </w:p>
    <w:p>
      <w:pPr>
        <w:spacing w:line="440" w:lineRule="exact"/>
        <w:ind w:right="480"/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spacing w:after="156" w:afterLines="50" w:line="440" w:lineRule="exact"/>
        <w:ind w:right="480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年     月    日</w:t>
      </w:r>
    </w:p>
    <w:p>
      <w:pPr>
        <w:spacing w:after="156" w:afterLines="50" w:line="440" w:lineRule="exact"/>
        <w:ind w:right="480"/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</w:t>
      </w:r>
    </w:p>
    <w:p>
      <w:pPr>
        <w:spacing w:after="156" w:afterLines="50" w:line="440" w:lineRule="exact"/>
        <w:ind w:right="480"/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</w:t>
      </w:r>
    </w:p>
    <w:p>
      <w:pPr>
        <w:spacing w:after="156" w:afterLines="50" w:line="440" w:lineRule="exact"/>
        <w:ind w:right="480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学生签收：</w:t>
      </w:r>
      <w:r>
        <w:rPr>
          <w:rFonts w:hint="eastAsia" w:ascii="仿宋" w:hAnsi="仿宋" w:eastAsia="仿宋"/>
          <w:sz w:val="30"/>
          <w:szCs w:val="30"/>
        </w:rPr>
        <w:t xml:space="preserve">             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736AD"/>
    <w:rsid w:val="361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40" w:lineRule="exact"/>
      <w:ind w:firstLine="600" w:firstLineChars="200"/>
    </w:pPr>
    <w:rPr>
      <w:rFonts w:ascii="仿宋_GB2312" w:eastAsia="仿宋_GB2312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2019-10-21T01:11:00Z</dcterms:created>
  <dc:creator>砚</dc:creator>
  <cp:lastModifiedBy>砚</cp:lastModifiedBy>
  <dcterms:modified xsi:type="dcterms:W3CDTF">2019-10-21T01:17:12Z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