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80" w:rsidRDefault="00153F80" w:rsidP="00B16F4F">
      <w:pPr>
        <w:spacing w:before="60" w:after="60" w:line="280" w:lineRule="exact"/>
        <w:ind w:left="75"/>
        <w:rPr>
          <w:b/>
          <w:bCs/>
          <w:sz w:val="28"/>
        </w:rPr>
      </w:pPr>
      <w:r w:rsidRPr="00080951">
        <w:rPr>
          <w:rFonts w:hint="eastAsia"/>
          <w:b/>
          <w:bCs/>
          <w:sz w:val="30"/>
          <w:szCs w:val="30"/>
        </w:rPr>
        <w:t>青海大学</w:t>
      </w:r>
      <w:r w:rsidRPr="00080951">
        <w:rPr>
          <w:b/>
          <w:bCs/>
          <w:sz w:val="30"/>
          <w:szCs w:val="30"/>
        </w:rPr>
        <w:t>课程建设</w:t>
      </w:r>
      <w:r w:rsidRPr="00080951">
        <w:rPr>
          <w:rFonts w:hint="eastAsia"/>
          <w:b/>
          <w:bCs/>
          <w:sz w:val="30"/>
          <w:szCs w:val="30"/>
        </w:rPr>
        <w:t>指标</w:t>
      </w:r>
      <w:r w:rsidR="00097401">
        <w:rPr>
          <w:rFonts w:hint="eastAsia"/>
          <w:b/>
          <w:bCs/>
          <w:sz w:val="30"/>
          <w:szCs w:val="30"/>
        </w:rPr>
        <w:t>（</w:t>
      </w:r>
      <w:r w:rsidR="00097401">
        <w:rPr>
          <w:rFonts w:hint="eastAsia"/>
          <w:b/>
          <w:bCs/>
          <w:sz w:val="30"/>
          <w:szCs w:val="30"/>
        </w:rPr>
        <w:t>20</w:t>
      </w:r>
      <w:r w:rsidR="002073CF">
        <w:rPr>
          <w:rFonts w:hint="eastAsia"/>
          <w:b/>
          <w:bCs/>
          <w:sz w:val="30"/>
          <w:szCs w:val="30"/>
        </w:rPr>
        <w:t>20</w:t>
      </w:r>
      <w:r w:rsidR="00097401">
        <w:rPr>
          <w:rFonts w:hint="eastAsia"/>
          <w:b/>
          <w:bCs/>
          <w:sz w:val="30"/>
          <w:szCs w:val="30"/>
        </w:rPr>
        <w:t>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733"/>
        <w:gridCol w:w="1749"/>
        <w:gridCol w:w="5430"/>
        <w:gridCol w:w="5121"/>
        <w:gridCol w:w="736"/>
        <w:gridCol w:w="662"/>
        <w:gridCol w:w="675"/>
      </w:tblGrid>
      <w:tr w:rsidR="00116FEC">
        <w:trPr>
          <w:cantSplit/>
        </w:trPr>
        <w:tc>
          <w:tcPr>
            <w:tcW w:w="256" w:type="pct"/>
            <w:vMerge w:val="restart"/>
            <w:tcBorders>
              <w:top w:val="single" w:sz="18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一级</w:t>
            </w:r>
          </w:p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230" w:type="pct"/>
            <w:vMerge w:val="restart"/>
            <w:tcBorders>
              <w:top w:val="single" w:sz="18" w:space="0" w:color="auto"/>
            </w:tcBorders>
            <w:vAlign w:val="center"/>
          </w:tcPr>
          <w:p w:rsidR="00116FEC" w:rsidRDefault="00165DC7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49" w:type="pct"/>
            <w:vMerge w:val="restart"/>
            <w:tcBorders>
              <w:top w:val="single" w:sz="18" w:space="0" w:color="auto"/>
            </w:tcBorders>
            <w:vAlign w:val="center"/>
          </w:tcPr>
          <w:p w:rsidR="00116FEC" w:rsidRDefault="00835B84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  <w:r w:rsidR="00116FEC">
              <w:rPr>
                <w:rFonts w:hint="eastAsia"/>
              </w:rPr>
              <w:t>级指标</w:t>
            </w:r>
          </w:p>
        </w:tc>
        <w:tc>
          <w:tcPr>
            <w:tcW w:w="3313" w:type="pct"/>
            <w:gridSpan w:val="2"/>
            <w:tcBorders>
              <w:top w:val="single" w:sz="18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内涵及标准</w:t>
            </w:r>
          </w:p>
        </w:tc>
        <w:tc>
          <w:tcPr>
            <w:tcW w:w="651" w:type="pct"/>
            <w:gridSpan w:val="3"/>
            <w:tcBorders>
              <w:top w:val="single" w:sz="18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评价等级</w:t>
            </w:r>
          </w:p>
        </w:tc>
      </w:tr>
      <w:tr w:rsidR="00CA76B8">
        <w:trPr>
          <w:cantSplit/>
        </w:trPr>
        <w:tc>
          <w:tcPr>
            <w:tcW w:w="256" w:type="pct"/>
            <w:vMerge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Merge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549" w:type="pct"/>
            <w:vMerge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1705" w:type="pct"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级</w:t>
            </w:r>
          </w:p>
        </w:tc>
        <w:tc>
          <w:tcPr>
            <w:tcW w:w="1608" w:type="pct"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级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 w:rsidR="00CA76B8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 w:rsidR="00CA76B8">
              <w:rPr>
                <w:rFonts w:hint="eastAsia"/>
                <w:b/>
                <w:bCs/>
              </w:rPr>
              <w:t>0.8</w:t>
            </w:r>
          </w:p>
        </w:tc>
        <w:tc>
          <w:tcPr>
            <w:tcW w:w="212" w:type="pct"/>
            <w:tcBorders>
              <w:bottom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 w:rsidR="00CA76B8">
              <w:rPr>
                <w:rFonts w:hint="eastAsia"/>
                <w:b/>
                <w:bCs/>
              </w:rPr>
              <w:t>0.6</w:t>
            </w:r>
          </w:p>
        </w:tc>
      </w:tr>
      <w:tr w:rsidR="00CA76B8">
        <w:trPr>
          <w:cantSplit/>
        </w:trPr>
        <w:tc>
          <w:tcPr>
            <w:tcW w:w="256" w:type="pct"/>
            <w:vMerge w:val="restar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师资队伍</w:t>
            </w:r>
          </w:p>
          <w:p w:rsidR="002E17CE" w:rsidRDefault="002C192F" w:rsidP="009732E9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  <w:r w:rsidR="009732E9">
              <w:rPr>
                <w:rFonts w:hint="eastAsia"/>
              </w:rPr>
              <w:t>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:rsidR="00116FEC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  <w:bCs/>
              </w:rPr>
              <w:t>1</w:t>
            </w:r>
            <w:r w:rsidR="00116FEC" w:rsidRPr="00116FEC">
              <w:rPr>
                <w:rFonts w:hint="eastAsia"/>
                <w:bCs/>
              </w:rPr>
              <w:t>学历结构</w:t>
            </w:r>
          </w:p>
        </w:tc>
        <w:tc>
          <w:tcPr>
            <w:tcW w:w="1705" w:type="pc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该课程教师中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岁以下教</w:t>
            </w:r>
            <w:smartTag w:uri="urn:schemas-microsoft-com:office:smarttags" w:element="PersonName">
              <w:smartTagPr>
                <w:attr w:name="ProductID" w:val="师具有"/>
              </w:smartTagPr>
              <w:r>
                <w:rPr>
                  <w:rFonts w:hint="eastAsia"/>
                </w:rPr>
                <w:t>师具有</w:t>
              </w:r>
            </w:smartTag>
            <w:r>
              <w:rPr>
                <w:rFonts w:hint="eastAsia"/>
              </w:rPr>
              <w:t>博士学位者</w:t>
            </w:r>
            <w:r w:rsidR="00C45874">
              <w:rPr>
                <w:rFonts w:hint="eastAsia"/>
              </w:rPr>
              <w:t>≥</w:t>
            </w:r>
            <w:r>
              <w:rPr>
                <w:rFonts w:hint="eastAsia"/>
              </w:rPr>
              <w:t>30%</w:t>
            </w:r>
            <w:r w:rsidR="00C45874" w:rsidDel="00C45874">
              <w:rPr>
                <w:rFonts w:hint="eastAsia"/>
              </w:rPr>
              <w:t xml:space="preserve"> 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该课程教师中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岁以下教</w:t>
            </w:r>
            <w:smartTag w:uri="urn:schemas-microsoft-com:office:smarttags" w:element="PersonName">
              <w:smartTagPr>
                <w:attr w:name="ProductID" w:val="师具有"/>
              </w:smartTagPr>
              <w:r>
                <w:rPr>
                  <w:rFonts w:hint="eastAsia"/>
                </w:rPr>
                <w:t>师具有</w:t>
              </w:r>
            </w:smartTag>
            <w:r>
              <w:rPr>
                <w:rFonts w:hint="eastAsia"/>
              </w:rPr>
              <w:t>博士学位者</w:t>
            </w:r>
            <w:r w:rsidR="00C45874" w:rsidRPr="00C45874">
              <w:rPr>
                <w:rFonts w:hint="eastAsia"/>
              </w:rPr>
              <w:t>20%-30%</w:t>
            </w:r>
            <w:r w:rsidR="00C45874" w:rsidDel="00C45874">
              <w:rPr>
                <w:rFonts w:hint="eastAsia"/>
              </w:rPr>
              <w:t xml:space="preserve"> 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tcBorders>
              <w:top w:val="single" w:sz="12" w:space="0" w:color="auto"/>
            </w:tcBorders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  <w:r w:rsidR="00116FEC" w:rsidRPr="00116FEC">
              <w:rPr>
                <w:rFonts w:hint="eastAsia"/>
              </w:rPr>
              <w:t>职称结构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该课程教师高</w:t>
            </w:r>
            <w:r w:rsidR="00E06785">
              <w:rPr>
                <w:rFonts w:hint="eastAsia"/>
              </w:rPr>
              <w:t>级</w:t>
            </w:r>
            <w:r>
              <w:rPr>
                <w:rFonts w:hint="eastAsia"/>
              </w:rPr>
              <w:t>职称教师比例于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之间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该课程教师</w:t>
            </w:r>
            <w:r w:rsidR="00E06785">
              <w:rPr>
                <w:rFonts w:hint="eastAsia"/>
              </w:rPr>
              <w:t>高级</w:t>
            </w:r>
            <w:r>
              <w:rPr>
                <w:rFonts w:hint="eastAsia"/>
              </w:rPr>
              <w:t>职称教师比例于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之间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  <w:r w:rsidR="00116FEC" w:rsidRPr="00116FEC">
              <w:rPr>
                <w:rFonts w:hint="eastAsia"/>
              </w:rPr>
              <w:t>年龄结构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平均年龄于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岁之间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平均年龄于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岁之间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="00116FEC" w:rsidRPr="00116FEC">
              <w:rPr>
                <w:rFonts w:hint="eastAsia"/>
                <w:bCs/>
              </w:rPr>
              <w:t>高职称上课率</w:t>
            </w:r>
            <w:r w:rsidR="008F357F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二年内该课程高级职称教师的上课率达到</w:t>
            </w:r>
            <w:r>
              <w:rPr>
                <w:rFonts w:hint="eastAsia"/>
              </w:rPr>
              <w:t>100%</w:t>
            </w:r>
          </w:p>
        </w:tc>
        <w:tc>
          <w:tcPr>
            <w:tcW w:w="1608" w:type="pct"/>
            <w:vAlign w:val="center"/>
          </w:tcPr>
          <w:p w:rsidR="00116FEC" w:rsidRPr="005E6CF7" w:rsidRDefault="00116FEC" w:rsidP="00E06785">
            <w:pPr>
              <w:spacing w:line="320" w:lineRule="exact"/>
            </w:pPr>
            <w:r>
              <w:rPr>
                <w:rFonts w:hint="eastAsia"/>
              </w:rPr>
              <w:t>未达到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标准直接为</w:t>
            </w:r>
            <w:r>
              <w:rPr>
                <w:rFonts w:hint="eastAsia"/>
              </w:rPr>
              <w:t>C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 w:rsidR="00116FEC" w:rsidRPr="00116FEC">
              <w:rPr>
                <w:rFonts w:hint="eastAsia"/>
                <w:bCs/>
              </w:rPr>
              <w:t>培训学习</w:t>
            </w:r>
            <w:r w:rsidR="008F357F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每年课程组教师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参加过校内外专业继续教育，有明确的青年教师培养计划，按年度落实</w:t>
            </w:r>
            <w:r w:rsidR="006C50BF">
              <w:rPr>
                <w:rFonts w:hint="eastAsia"/>
              </w:rPr>
              <w:t>传帮带计划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每年课程组教师</w:t>
            </w:r>
            <w:r w:rsidR="00C45874">
              <w:rPr>
                <w:rFonts w:hint="eastAsia"/>
              </w:rPr>
              <w:t>不少于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参加过校内外专业继续教育，有明确的青年教师培养计划，按年度落实</w:t>
            </w:r>
            <w:r w:rsidR="006C50BF">
              <w:rPr>
                <w:rFonts w:hint="eastAsia"/>
              </w:rPr>
              <w:t>传帮带计划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Pr="00BA7D5E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  <w:r w:rsidR="00116FEC" w:rsidRPr="00116FEC">
              <w:rPr>
                <w:rFonts w:hint="eastAsia"/>
                <w:bCs/>
              </w:rPr>
              <w:t>教学</w:t>
            </w:r>
            <w:r w:rsidR="007906A1">
              <w:rPr>
                <w:rFonts w:hint="eastAsia"/>
                <w:bCs/>
              </w:rPr>
              <w:t>研究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二年内课程组成员获</w:t>
            </w:r>
            <w:r w:rsidR="00C45874">
              <w:rPr>
                <w:rFonts w:hint="eastAsia"/>
              </w:rPr>
              <w:t>批</w:t>
            </w:r>
            <w:r>
              <w:rPr>
                <w:rFonts w:hint="eastAsia"/>
              </w:rPr>
              <w:t>省级及以上教学</w:t>
            </w:r>
            <w:r w:rsidR="00C45874">
              <w:rPr>
                <w:rFonts w:hint="eastAsia"/>
              </w:rPr>
              <w:t>类项目</w:t>
            </w:r>
            <w:r w:rsidR="007906A1">
              <w:rPr>
                <w:rFonts w:hint="eastAsia"/>
              </w:rPr>
              <w:t>或在核心期刊上发表</w:t>
            </w:r>
            <w:r w:rsidR="00C45874">
              <w:rPr>
                <w:rFonts w:hint="eastAsia"/>
              </w:rPr>
              <w:t>教研教改</w:t>
            </w:r>
            <w:r w:rsidR="007906A1">
              <w:rPr>
                <w:rFonts w:hint="eastAsia"/>
              </w:rPr>
              <w:t>论文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二年内课程组成员获</w:t>
            </w:r>
            <w:r w:rsidR="00C45874">
              <w:rPr>
                <w:rFonts w:hint="eastAsia"/>
              </w:rPr>
              <w:t>批</w:t>
            </w:r>
            <w:r>
              <w:rPr>
                <w:rFonts w:hint="eastAsia"/>
              </w:rPr>
              <w:t>校级教学类</w:t>
            </w:r>
            <w:r w:rsidR="00C45874">
              <w:rPr>
                <w:rFonts w:hint="eastAsia"/>
              </w:rPr>
              <w:t>项目</w:t>
            </w:r>
            <w:r w:rsidR="007906A1">
              <w:rPr>
                <w:rFonts w:hint="eastAsia"/>
              </w:rPr>
              <w:t>或发表</w:t>
            </w:r>
            <w:r w:rsidR="00C45874">
              <w:rPr>
                <w:rFonts w:hint="eastAsia"/>
              </w:rPr>
              <w:t>教研教改</w:t>
            </w:r>
            <w:r w:rsidR="007906A1">
              <w:rPr>
                <w:rFonts w:hint="eastAsia"/>
              </w:rPr>
              <w:t>论文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 w:val="restart"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教学条件</w:t>
            </w:r>
          </w:p>
          <w:p w:rsidR="002E17CE" w:rsidRDefault="002C192F" w:rsidP="009732E9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  <w:r w:rsidR="009732E9">
              <w:rPr>
                <w:rFonts w:hint="eastAsia"/>
              </w:rPr>
              <w:t>0</w:t>
            </w:r>
          </w:p>
        </w:tc>
        <w:tc>
          <w:tcPr>
            <w:tcW w:w="230" w:type="pct"/>
            <w:vAlign w:val="center"/>
          </w:tcPr>
          <w:p w:rsidR="00116FEC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  <w:r w:rsidR="00116FEC" w:rsidRPr="00116FEC">
              <w:rPr>
                <w:rFonts w:hint="eastAsia"/>
              </w:rPr>
              <w:t>教学大纲</w:t>
            </w:r>
            <w:r w:rsidR="008F357F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有符合教学要求新颖的教学大纲、</w:t>
            </w:r>
            <w:r w:rsidR="00C45874" w:rsidRPr="00C45874">
              <w:rPr>
                <w:rFonts w:hint="eastAsia"/>
              </w:rPr>
              <w:t>教学进程计划</w:t>
            </w:r>
            <w:r>
              <w:rPr>
                <w:rFonts w:hint="eastAsia"/>
              </w:rPr>
              <w:t>和教学总结，</w:t>
            </w:r>
            <w:r w:rsidR="006C50BF">
              <w:rPr>
                <w:rFonts w:hint="eastAsia"/>
              </w:rPr>
              <w:t>近三年教学资料单独建档，资料齐全，</w:t>
            </w:r>
            <w:r>
              <w:rPr>
                <w:rFonts w:hint="eastAsia"/>
              </w:rPr>
              <w:t>反映教改经验，并严格执行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有符合要求的教学大纲、教学日历和教学总结，并严格执行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  <w:r w:rsidR="00116FEC" w:rsidRPr="00116FEC">
              <w:rPr>
                <w:rFonts w:hint="eastAsia"/>
                <w:bCs/>
              </w:rPr>
              <w:t>教材选用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选用教育部推荐的优秀教材</w:t>
            </w:r>
            <w:r>
              <w:rPr>
                <w:rFonts w:hint="eastAsia"/>
                <w:spacing w:val="-8"/>
              </w:rPr>
              <w:t>或近三年省部以上的规划教材</w:t>
            </w:r>
            <w:r w:rsidR="005E6CF7">
              <w:rPr>
                <w:rFonts w:hint="eastAsia"/>
                <w:spacing w:val="-8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选用近三年出版的统编教材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  <w:r w:rsidR="00116FEC" w:rsidRPr="00116FEC">
              <w:rPr>
                <w:rFonts w:hint="eastAsia"/>
              </w:rPr>
              <w:t>教学参考资料</w:t>
            </w:r>
          </w:p>
        </w:tc>
        <w:tc>
          <w:tcPr>
            <w:tcW w:w="1705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有课件、案例集、习题集、实验指导、试题库及其他教学参考资料，二年内更新完善</w:t>
            </w:r>
            <w:r w:rsidR="007906A1"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  <w:r w:rsidR="007906A1">
              <w:rPr>
                <w:rFonts w:hint="eastAsia"/>
              </w:rPr>
              <w:t>参考资料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Default="00116FEC" w:rsidP="00153F80">
            <w:pPr>
              <w:spacing w:line="320" w:lineRule="exact"/>
            </w:pPr>
            <w:r>
              <w:rPr>
                <w:rFonts w:hint="eastAsia"/>
              </w:rPr>
              <w:t>有课件、案例集、习题集、实验指导、试题库及其他教学参考资料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6FEC" w:rsidRDefault="00116FEC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 w:rsidR="00116FEC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  <w:r w:rsidR="00112E85">
              <w:rPr>
                <w:rFonts w:hint="eastAsia"/>
                <w:bCs/>
              </w:rPr>
              <w:t>理论教学条件</w:t>
            </w:r>
            <w:r w:rsidR="008F357F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6FEC" w:rsidRDefault="00112E85" w:rsidP="00153F80">
            <w:pPr>
              <w:spacing w:line="320" w:lineRule="exact"/>
            </w:pPr>
            <w:r>
              <w:rPr>
                <w:rFonts w:hint="eastAsia"/>
              </w:rPr>
              <w:t>教学设备教具先进，有激发学生主动学习思考的</w:t>
            </w:r>
            <w:r w:rsidR="009732E9">
              <w:rPr>
                <w:rFonts w:hint="eastAsia"/>
              </w:rPr>
              <w:t>智慧</w:t>
            </w:r>
            <w:r w:rsidR="006C50BF">
              <w:rPr>
                <w:rFonts w:hint="eastAsia"/>
              </w:rPr>
              <w:t>教学软件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6FEC" w:rsidRPr="00112E85" w:rsidRDefault="00112E85" w:rsidP="00153F80">
            <w:pPr>
              <w:spacing w:line="320" w:lineRule="exact"/>
            </w:pPr>
            <w:r>
              <w:rPr>
                <w:rFonts w:hint="eastAsia"/>
              </w:rPr>
              <w:t>教学设备教具配套，可满足日常教学需要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6FEC" w:rsidRDefault="00116FEC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11</w:t>
            </w:r>
            <w:r w:rsidR="00112E85">
              <w:rPr>
                <w:rFonts w:hint="eastAsia"/>
              </w:rPr>
              <w:t>实验教学条件</w:t>
            </w:r>
          </w:p>
        </w:tc>
        <w:tc>
          <w:tcPr>
            <w:tcW w:w="1705" w:type="pct"/>
            <w:vAlign w:val="center"/>
          </w:tcPr>
          <w:p w:rsidR="00112E85" w:rsidRDefault="00512E3E" w:rsidP="003D1B55">
            <w:pPr>
              <w:spacing w:line="320" w:lineRule="exact"/>
            </w:pPr>
            <w:r>
              <w:rPr>
                <w:rFonts w:hint="eastAsia"/>
              </w:rPr>
              <w:t>有满足教学要求的实验室和实验设备</w:t>
            </w:r>
            <w:r w:rsidR="00112E85">
              <w:rPr>
                <w:rFonts w:hint="eastAsia"/>
              </w:rPr>
              <w:t>，实验开出率达到</w:t>
            </w:r>
            <w:r w:rsidR="00112E85">
              <w:rPr>
                <w:rFonts w:hint="eastAsia"/>
              </w:rPr>
              <w:t>100%</w:t>
            </w:r>
            <w:r w:rsidR="00112E85">
              <w:rPr>
                <w:rFonts w:hint="eastAsia"/>
              </w:rPr>
              <w:t>，实验室全面开放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2E85" w:rsidRDefault="00112E85" w:rsidP="003D1B55">
            <w:pPr>
              <w:spacing w:line="320" w:lineRule="exact"/>
            </w:pPr>
            <w:r>
              <w:rPr>
                <w:rFonts w:hint="eastAsia"/>
              </w:rPr>
              <w:t>有满足教学要求的实验室和实验设备，实验开出率达到</w:t>
            </w:r>
            <w:r>
              <w:rPr>
                <w:rFonts w:hint="eastAsia"/>
              </w:rPr>
              <w:t>100%</w:t>
            </w:r>
            <w:r w:rsidR="005A435B">
              <w:rPr>
                <w:rFonts w:hint="eastAsia"/>
              </w:rPr>
              <w:t xml:space="preserve"> 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 w:val="restart"/>
            <w:vAlign w:val="center"/>
          </w:tcPr>
          <w:p w:rsidR="00A804D5" w:rsidRDefault="00A804D5" w:rsidP="009732E9">
            <w:pPr>
              <w:spacing w:line="320" w:lineRule="exact"/>
              <w:jc w:val="center"/>
            </w:pPr>
            <w:r>
              <w:rPr>
                <w:rFonts w:hint="eastAsia"/>
              </w:rPr>
              <w:t>教学内容</w:t>
            </w:r>
            <w:r w:rsidR="009732E9">
              <w:rPr>
                <w:rFonts w:hint="eastAsia"/>
              </w:rPr>
              <w:t>35</w:t>
            </w:r>
          </w:p>
        </w:tc>
        <w:tc>
          <w:tcPr>
            <w:tcW w:w="230" w:type="pct"/>
            <w:vAlign w:val="center"/>
          </w:tcPr>
          <w:p w:rsidR="00A804D5" w:rsidRDefault="00CA76B8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9" w:type="pct"/>
            <w:vAlign w:val="center"/>
          </w:tcPr>
          <w:p w:rsidR="00A804D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教风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A804D5" w:rsidRDefault="00A804D5" w:rsidP="009732E9">
            <w:pPr>
              <w:spacing w:line="320" w:lineRule="exact"/>
            </w:pPr>
            <w:r>
              <w:rPr>
                <w:rFonts w:hint="eastAsia"/>
              </w:rPr>
              <w:t>严格执行校内各类教学管理</w:t>
            </w:r>
            <w:r w:rsidR="00BD6DC0">
              <w:rPr>
                <w:rFonts w:hint="eastAsia"/>
              </w:rPr>
              <w:t>制度</w:t>
            </w:r>
            <w:r>
              <w:rPr>
                <w:rFonts w:hint="eastAsia"/>
              </w:rPr>
              <w:t>，近三年内无</w:t>
            </w:r>
            <w:r w:rsidR="009732E9">
              <w:rPr>
                <w:rFonts w:hint="eastAsia"/>
              </w:rPr>
              <w:t>师德失范、</w:t>
            </w:r>
            <w:r>
              <w:rPr>
                <w:rFonts w:hint="eastAsia"/>
              </w:rPr>
              <w:t>教学事故，</w:t>
            </w:r>
            <w:r w:rsidR="00BD6DC0">
              <w:rPr>
                <w:rFonts w:hint="eastAsia"/>
              </w:rPr>
              <w:t>教学日历、教案、教学总结等资料齐全，</w:t>
            </w:r>
            <w:r w:rsidR="00C45874">
              <w:rPr>
                <w:rFonts w:hint="eastAsia"/>
              </w:rPr>
              <w:t>团队成员</w:t>
            </w:r>
            <w:r w:rsidR="00BD6DC0">
              <w:rPr>
                <w:rFonts w:hint="eastAsia"/>
              </w:rPr>
              <w:t>近三年有院级以上</w:t>
            </w:r>
            <w:r w:rsidR="00C45874">
              <w:rPr>
                <w:rFonts w:hint="eastAsia"/>
              </w:rPr>
              <w:t>教学类荣誉</w:t>
            </w:r>
            <w:r w:rsidR="00BD6DC0">
              <w:rPr>
                <w:rFonts w:hint="eastAsia"/>
              </w:rPr>
              <w:t>表彰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A804D5" w:rsidRDefault="00BD6DC0" w:rsidP="009732E9">
            <w:pPr>
              <w:spacing w:line="320" w:lineRule="exact"/>
            </w:pPr>
            <w:r>
              <w:rPr>
                <w:rFonts w:hint="eastAsia"/>
              </w:rPr>
              <w:t>严格执行校内各类教学管理制度，近三年内无</w:t>
            </w:r>
            <w:r w:rsidR="009732E9">
              <w:rPr>
                <w:rFonts w:hint="eastAsia"/>
              </w:rPr>
              <w:t>师德失范、</w:t>
            </w:r>
            <w:r>
              <w:rPr>
                <w:rFonts w:hint="eastAsia"/>
              </w:rPr>
              <w:t>教学事故，教学日历、教案、教学总结等资料齐全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A804D5" w:rsidRDefault="00A804D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A804D5" w:rsidRDefault="00A804D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A804D5" w:rsidRDefault="00A804D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  <w:r w:rsidR="00BD6DC0">
              <w:rPr>
                <w:rFonts w:hint="eastAsia"/>
              </w:rPr>
              <w:t>5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13</w:t>
            </w:r>
            <w:r w:rsidR="005A435B">
              <w:rPr>
                <w:rFonts w:hint="eastAsia"/>
              </w:rPr>
              <w:t>教学内容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5A435B" w:rsidP="009732E9">
            <w:pPr>
              <w:spacing w:line="320" w:lineRule="exact"/>
            </w:pPr>
            <w:r>
              <w:rPr>
                <w:rFonts w:hint="eastAsia"/>
              </w:rPr>
              <w:t>课程内容设计体现以学生为中心，</w:t>
            </w:r>
            <w:r w:rsidR="007906A1">
              <w:rPr>
                <w:rFonts w:hint="eastAsia"/>
              </w:rPr>
              <w:t>体现教学目的及要求，</w:t>
            </w:r>
            <w:r w:rsidRPr="005A435B">
              <w:rPr>
                <w:rFonts w:hint="eastAsia"/>
              </w:rPr>
              <w:t>培养学生的</w:t>
            </w:r>
            <w:r w:rsidR="00C45874">
              <w:rPr>
                <w:rFonts w:hint="eastAsia"/>
              </w:rPr>
              <w:t>自主</w:t>
            </w:r>
            <w:r w:rsidRPr="005A435B">
              <w:rPr>
                <w:rFonts w:hint="eastAsia"/>
              </w:rPr>
              <w:t>学习能力和</w:t>
            </w:r>
            <w:r>
              <w:rPr>
                <w:rFonts w:hint="eastAsia"/>
              </w:rPr>
              <w:t>创新</w:t>
            </w:r>
            <w:r w:rsidRPr="005A435B">
              <w:rPr>
                <w:rFonts w:hint="eastAsia"/>
              </w:rPr>
              <w:t>能力</w:t>
            </w:r>
            <w:r>
              <w:rPr>
                <w:rFonts w:hint="eastAsia"/>
              </w:rPr>
              <w:t>，将社会主义核心价值观融入课程教学</w:t>
            </w:r>
            <w:r w:rsidR="009732E9">
              <w:rPr>
                <w:rFonts w:hint="eastAsia"/>
              </w:rPr>
              <w:t>，全面开展课程思政教学</w:t>
            </w:r>
            <w:r>
              <w:rPr>
                <w:rFonts w:hint="eastAsia"/>
              </w:rPr>
              <w:t>。二年内对课程内容进行动态更新完善</w:t>
            </w:r>
            <w:r w:rsidR="007906A1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2E85" w:rsidRDefault="005A435B" w:rsidP="009732E9">
            <w:pPr>
              <w:spacing w:line="320" w:lineRule="exact"/>
            </w:pPr>
            <w:r>
              <w:rPr>
                <w:rFonts w:hint="eastAsia"/>
              </w:rPr>
              <w:t>课程内容设计体现以学生为中心，</w:t>
            </w:r>
            <w:r w:rsidR="007906A1">
              <w:rPr>
                <w:rFonts w:hint="eastAsia"/>
              </w:rPr>
              <w:t>体现教学目的及要求，</w:t>
            </w:r>
            <w:r w:rsidRPr="005A435B">
              <w:rPr>
                <w:rFonts w:hint="eastAsia"/>
              </w:rPr>
              <w:t>培养学生的学习能力和</w:t>
            </w:r>
            <w:r>
              <w:rPr>
                <w:rFonts w:hint="eastAsia"/>
              </w:rPr>
              <w:t>创新</w:t>
            </w:r>
            <w:r w:rsidRPr="005A435B">
              <w:rPr>
                <w:rFonts w:hint="eastAsia"/>
              </w:rPr>
              <w:t>能力</w:t>
            </w:r>
            <w:r w:rsidR="009732E9">
              <w:rPr>
                <w:rFonts w:hint="eastAsia"/>
              </w:rPr>
              <w:t>，全面开展课程思政教学，</w:t>
            </w:r>
            <w:r>
              <w:rPr>
                <w:rFonts w:hint="eastAsia"/>
              </w:rPr>
              <w:t>将社会主义核心价值观融入课程教学。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14</w:t>
            </w:r>
            <w:r w:rsidR="005A435B">
              <w:rPr>
                <w:rFonts w:hint="eastAsia"/>
              </w:rPr>
              <w:t>教学组织安排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D176E5" w:rsidP="00153F80">
            <w:pPr>
              <w:spacing w:line="320" w:lineRule="exact"/>
            </w:pPr>
            <w:r>
              <w:rPr>
                <w:rFonts w:hint="eastAsia"/>
              </w:rPr>
              <w:t>理论联系实际，融价值塑造、能力培养、知识传授于一体</w:t>
            </w:r>
            <w:r w:rsidR="00A804D5">
              <w:rPr>
                <w:rFonts w:hint="eastAsia"/>
              </w:rPr>
              <w:t>，</w:t>
            </w:r>
            <w:r>
              <w:rPr>
                <w:rFonts w:hint="eastAsia"/>
              </w:rPr>
              <w:t>有丰富的实习调研、学科专业竞赛等</w:t>
            </w:r>
            <w:r w:rsidR="00A804D5">
              <w:rPr>
                <w:rFonts w:hint="eastAsia"/>
              </w:rPr>
              <w:t>活动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2E85" w:rsidRDefault="00D176E5" w:rsidP="00153F80">
            <w:pPr>
              <w:spacing w:line="320" w:lineRule="exact"/>
            </w:pPr>
            <w:r>
              <w:rPr>
                <w:rFonts w:hint="eastAsia"/>
              </w:rPr>
              <w:t>理论联系实际，融价值塑造、能力培养、知识传授于一体，有实习实践活动。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  <w:bCs/>
              </w:rPr>
              <w:t>15</w:t>
            </w:r>
            <w:r w:rsidR="00112E85" w:rsidRPr="00116FEC">
              <w:rPr>
                <w:rFonts w:hint="eastAsia"/>
                <w:bCs/>
              </w:rPr>
              <w:t>教学改革规划</w:t>
            </w:r>
          </w:p>
        </w:tc>
        <w:tc>
          <w:tcPr>
            <w:tcW w:w="1705" w:type="pct"/>
            <w:vAlign w:val="center"/>
          </w:tcPr>
          <w:p w:rsidR="00112E85" w:rsidRDefault="00112E85" w:rsidP="00153F80">
            <w:pPr>
              <w:spacing w:line="320" w:lineRule="exact"/>
            </w:pPr>
            <w:r>
              <w:rPr>
                <w:rFonts w:hint="eastAsia"/>
              </w:rPr>
              <w:t>有教学改革（含教学内容、教学方法、教学手段、课程体系、教学思想等）长远规划和近期计划，改革目标明确，改革措施有力</w:t>
            </w:r>
            <w:r w:rsidR="007906A1">
              <w:rPr>
                <w:rFonts w:hint="eastAsia"/>
              </w:rPr>
              <w:t>，执行良好，成效显著。</w:t>
            </w:r>
          </w:p>
        </w:tc>
        <w:tc>
          <w:tcPr>
            <w:tcW w:w="1608" w:type="pct"/>
            <w:vAlign w:val="center"/>
          </w:tcPr>
          <w:p w:rsidR="00112E85" w:rsidRDefault="00C45874" w:rsidP="00153F80">
            <w:pPr>
              <w:spacing w:line="320" w:lineRule="exact"/>
            </w:pPr>
            <w:r w:rsidRPr="00C45874">
              <w:rPr>
                <w:rFonts w:hint="eastAsia"/>
              </w:rPr>
              <w:t>有明确的近期教学改革计划，改革目标明确，</w:t>
            </w:r>
            <w:r w:rsidR="007906A1">
              <w:rPr>
                <w:rFonts w:hint="eastAsia"/>
              </w:rPr>
              <w:t>并执行良好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16</w:t>
            </w:r>
            <w:r w:rsidR="005A435B">
              <w:rPr>
                <w:rFonts w:hint="eastAsia"/>
              </w:rPr>
              <w:t>实验课程内容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5A435B" w:rsidP="00153F80">
            <w:pPr>
              <w:spacing w:line="320" w:lineRule="exact"/>
            </w:pPr>
            <w:r>
              <w:rPr>
                <w:rFonts w:hint="eastAsia"/>
              </w:rPr>
              <w:t>实验课程内容的技术性、综合性和探索性关系处理得当，综合性、设计性实验</w:t>
            </w:r>
            <w:r w:rsidR="007906A1">
              <w:rPr>
                <w:rFonts w:hint="eastAsia"/>
              </w:rPr>
              <w:t>开出占比</w:t>
            </w:r>
            <w:r w:rsidR="007906A1">
              <w:rPr>
                <w:rFonts w:hint="eastAsia"/>
              </w:rPr>
              <w:t>50%</w:t>
            </w:r>
            <w:r w:rsidR="007906A1">
              <w:rPr>
                <w:rFonts w:hint="eastAsia"/>
              </w:rPr>
              <w:t>以上</w:t>
            </w:r>
            <w:r>
              <w:rPr>
                <w:rFonts w:hint="eastAsia"/>
              </w:rPr>
              <w:t>，能开出高水平选作实验</w:t>
            </w:r>
            <w:r w:rsidR="00512E3E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2E85" w:rsidRDefault="005A435B" w:rsidP="00153F80">
            <w:pPr>
              <w:spacing w:line="320" w:lineRule="exact"/>
            </w:pPr>
            <w:r>
              <w:rPr>
                <w:rFonts w:hint="eastAsia"/>
              </w:rPr>
              <w:t>实验课程内容的技术性、综合性和探索性关系处理得当</w:t>
            </w:r>
            <w:r w:rsidR="007906A1">
              <w:rPr>
                <w:rFonts w:hint="eastAsia"/>
              </w:rPr>
              <w:t>，有设计性、综合性实验。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9732E9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17</w:t>
            </w:r>
            <w:r w:rsidR="00112E85" w:rsidRPr="00116FEC">
              <w:rPr>
                <w:rFonts w:hint="eastAsia"/>
              </w:rPr>
              <w:t>科研成果</w:t>
            </w:r>
            <w:r w:rsidR="00A804D5">
              <w:rPr>
                <w:rFonts w:hint="eastAsia"/>
              </w:rPr>
              <w:t>转化</w:t>
            </w:r>
            <w:r w:rsidR="00112E85" w:rsidRPr="00116FEC">
              <w:rPr>
                <w:rFonts w:hint="eastAsia"/>
              </w:rPr>
              <w:t>率</w:t>
            </w:r>
          </w:p>
        </w:tc>
        <w:tc>
          <w:tcPr>
            <w:tcW w:w="1705" w:type="pct"/>
            <w:vAlign w:val="center"/>
          </w:tcPr>
          <w:p w:rsidR="00112E85" w:rsidRPr="00C45874" w:rsidRDefault="00112E85" w:rsidP="00153F80">
            <w:pPr>
              <w:spacing w:line="320" w:lineRule="exact"/>
            </w:pPr>
            <w:r>
              <w:rPr>
                <w:rFonts w:hint="eastAsia"/>
              </w:rPr>
              <w:t>能充分</w:t>
            </w:r>
            <w:r w:rsidR="005E6CF7">
              <w:rPr>
                <w:rFonts w:hint="eastAsia"/>
              </w:rPr>
              <w:t>将</w:t>
            </w:r>
            <w:r w:rsidR="00A804D5">
              <w:rPr>
                <w:rFonts w:hint="eastAsia"/>
              </w:rPr>
              <w:t>前沿</w:t>
            </w:r>
            <w:r>
              <w:rPr>
                <w:rFonts w:hint="eastAsia"/>
              </w:rPr>
              <w:t>科学研究成果引入课程教学内容，能积极吸纳</w:t>
            </w:r>
            <w:r w:rsidR="005E6CF7">
              <w:rPr>
                <w:rFonts w:hint="eastAsia"/>
              </w:rPr>
              <w:t>新</w:t>
            </w:r>
            <w:r>
              <w:rPr>
                <w:rFonts w:hint="eastAsia"/>
              </w:rPr>
              <w:t>的科研成果，更新教学内容</w:t>
            </w:r>
            <w:r w:rsidR="00A804D5">
              <w:rPr>
                <w:rFonts w:hint="eastAsia"/>
              </w:rPr>
              <w:t>，有培养学生科研素养的</w:t>
            </w:r>
            <w:r w:rsidR="00B16F4F">
              <w:rPr>
                <w:rFonts w:hint="eastAsia"/>
              </w:rPr>
              <w:t>计划，有效落实，成效明显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112E85" w:rsidRDefault="00112E85" w:rsidP="00153F80">
            <w:pPr>
              <w:spacing w:line="320" w:lineRule="exact"/>
            </w:pPr>
            <w:r>
              <w:rPr>
                <w:rFonts w:hint="eastAsia"/>
              </w:rPr>
              <w:t>能较好地吸纳新的科研成果，更新教学内容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 w:val="restart"/>
            <w:vAlign w:val="center"/>
          </w:tcPr>
          <w:p w:rsidR="00112E85" w:rsidRDefault="00D176E5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教学方法与手段</w:t>
            </w:r>
          </w:p>
          <w:p w:rsidR="002E17CE" w:rsidRDefault="00CA76B8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0" w:type="pct"/>
            <w:vAlign w:val="center"/>
          </w:tcPr>
          <w:p w:rsidR="00112E85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  <w:r w:rsidR="00D176E5">
              <w:rPr>
                <w:rFonts w:hint="eastAsia"/>
                <w:bCs/>
              </w:rPr>
              <w:t>教学设计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D176E5" w:rsidP="009732E9">
            <w:pPr>
              <w:spacing w:line="320" w:lineRule="exact"/>
            </w:pPr>
            <w:r>
              <w:rPr>
                <w:rFonts w:hint="eastAsia"/>
              </w:rPr>
              <w:t>根据课程内容和学生特点进行多样性的教学方法、手段、考核设计，确保</w:t>
            </w:r>
            <w:r w:rsidR="009732E9">
              <w:rPr>
                <w:rFonts w:hint="eastAsia"/>
              </w:rPr>
              <w:t>高阶性、创新性、挑战度</w:t>
            </w:r>
            <w:r>
              <w:rPr>
                <w:rFonts w:hint="eastAsia"/>
              </w:rPr>
              <w:t>，二年内改革学生课堂学习效果及教学效果成效明显。</w:t>
            </w:r>
          </w:p>
        </w:tc>
        <w:tc>
          <w:tcPr>
            <w:tcW w:w="1608" w:type="pct"/>
            <w:vAlign w:val="center"/>
          </w:tcPr>
          <w:p w:rsidR="00112E85" w:rsidRDefault="00D176E5" w:rsidP="00153F80">
            <w:pPr>
              <w:spacing w:line="320" w:lineRule="exact"/>
            </w:pPr>
            <w:r>
              <w:rPr>
                <w:rFonts w:hint="eastAsia"/>
              </w:rPr>
              <w:t>根据课程内容和学生特点进行多样性的教学方法、手段、考核设计，</w:t>
            </w:r>
            <w:r w:rsidR="009732E9">
              <w:rPr>
                <w:rFonts w:hint="eastAsia"/>
              </w:rPr>
              <w:t>确保高阶性、创新性、挑战度</w:t>
            </w:r>
            <w:r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6C50B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19</w:t>
            </w:r>
            <w:r w:rsidR="00D176E5">
              <w:rPr>
                <w:rFonts w:hint="eastAsia"/>
              </w:rPr>
              <w:t>手段运用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D176E5" w:rsidP="00153F80">
            <w:pPr>
              <w:spacing w:line="320" w:lineRule="exact"/>
            </w:pPr>
            <w:r>
              <w:rPr>
                <w:rFonts w:hint="eastAsia"/>
              </w:rPr>
              <w:t>能够运用现代教育技术手段，开展混合式教学，利用或开发线上资源提高课堂教学效果，方法手段得到学生、同行一致认可，建立学生学习过程监控管理数据库</w:t>
            </w:r>
            <w:r w:rsidR="007906A1">
              <w:rPr>
                <w:rFonts w:hint="eastAsia"/>
              </w:rPr>
              <w:t>，效果明显。</w:t>
            </w:r>
          </w:p>
        </w:tc>
        <w:tc>
          <w:tcPr>
            <w:tcW w:w="1608" w:type="pct"/>
            <w:vAlign w:val="center"/>
          </w:tcPr>
          <w:p w:rsidR="00112E85" w:rsidRDefault="00D176E5" w:rsidP="00153F80">
            <w:pPr>
              <w:spacing w:line="320" w:lineRule="exact"/>
            </w:pPr>
            <w:r>
              <w:rPr>
                <w:rFonts w:hint="eastAsia"/>
              </w:rPr>
              <w:t>能够运用现代教育技术手段，开展混合式教学，利用或开发线上资源提高课堂教学效果，方法手段得到学生、同行一致认可。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vMerge/>
            <w:vAlign w:val="center"/>
          </w:tcPr>
          <w:p w:rsidR="00112E85" w:rsidRDefault="00112E85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112E85" w:rsidRDefault="006C50B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vAlign w:val="center"/>
          </w:tcPr>
          <w:p w:rsidR="00112E85" w:rsidRPr="00116FEC" w:rsidRDefault="00BD6DC0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20</w:t>
            </w:r>
            <w:r w:rsidR="00D176E5">
              <w:rPr>
                <w:rFonts w:hint="eastAsia"/>
              </w:rPr>
              <w:t>过程考核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112E85" w:rsidRDefault="00835B84" w:rsidP="00153F80">
            <w:pPr>
              <w:spacing w:line="320" w:lineRule="exact"/>
            </w:pPr>
            <w:r>
              <w:rPr>
                <w:rFonts w:hint="eastAsia"/>
              </w:rPr>
              <w:t>实施过程考核，</w:t>
            </w:r>
            <w:r w:rsidR="002C192F">
              <w:rPr>
                <w:rFonts w:hint="eastAsia"/>
              </w:rPr>
              <w:t>科学设置形成</w:t>
            </w:r>
            <w:r w:rsidR="007906A1">
              <w:rPr>
                <w:rFonts w:hint="eastAsia"/>
              </w:rPr>
              <w:t>性</w:t>
            </w:r>
            <w:r w:rsidR="002C192F">
              <w:rPr>
                <w:rFonts w:hint="eastAsia"/>
              </w:rPr>
              <w:t>与终结</w:t>
            </w:r>
            <w:r w:rsidR="007906A1">
              <w:rPr>
                <w:rFonts w:hint="eastAsia"/>
              </w:rPr>
              <w:t>性</w:t>
            </w:r>
            <w:r w:rsidR="002C192F">
              <w:rPr>
                <w:rFonts w:hint="eastAsia"/>
              </w:rPr>
              <w:t>考核比例</w:t>
            </w:r>
            <w:r>
              <w:rPr>
                <w:rFonts w:hint="eastAsia"/>
              </w:rPr>
              <w:t>，必须建立师生共同监督的考核机制</w:t>
            </w:r>
            <w:r w:rsidR="002C192F">
              <w:rPr>
                <w:rFonts w:hint="eastAsia"/>
              </w:rPr>
              <w:t>，做到公平公正透明</w:t>
            </w:r>
            <w:r>
              <w:rPr>
                <w:rFonts w:hint="eastAsia"/>
              </w:rPr>
              <w:t>；非标准答案考试要有明确目的指向，并进行</w:t>
            </w:r>
            <w:r w:rsidR="002C192F">
              <w:rPr>
                <w:rFonts w:hint="eastAsia"/>
              </w:rPr>
              <w:t>师生及</w:t>
            </w:r>
            <w:r>
              <w:rPr>
                <w:rFonts w:hint="eastAsia"/>
              </w:rPr>
              <w:t>生生互评。</w:t>
            </w:r>
          </w:p>
        </w:tc>
        <w:tc>
          <w:tcPr>
            <w:tcW w:w="1608" w:type="pct"/>
            <w:vAlign w:val="center"/>
          </w:tcPr>
          <w:p w:rsidR="00112E85" w:rsidRDefault="00835B84" w:rsidP="00835B84">
            <w:pPr>
              <w:spacing w:line="320" w:lineRule="exact"/>
              <w:jc w:val="center"/>
            </w:pPr>
            <w:r>
              <w:rPr>
                <w:rFonts w:hint="eastAsia"/>
              </w:rPr>
              <w:t>未达到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标准直接为</w:t>
            </w:r>
            <w:r>
              <w:rPr>
                <w:rFonts w:hint="eastAsia"/>
              </w:rPr>
              <w:t>C</w:t>
            </w:r>
          </w:p>
        </w:tc>
        <w:tc>
          <w:tcPr>
            <w:tcW w:w="231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  <w:tr w:rsidR="002E17CE">
        <w:trPr>
          <w:cantSplit/>
        </w:trPr>
        <w:tc>
          <w:tcPr>
            <w:tcW w:w="256" w:type="pct"/>
            <w:vMerge w:val="restart"/>
            <w:vAlign w:val="center"/>
          </w:tcPr>
          <w:p w:rsidR="002E17CE" w:rsidRDefault="002E17CE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教学效果</w:t>
            </w:r>
          </w:p>
          <w:p w:rsidR="002C192F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0" w:type="pct"/>
            <w:vAlign w:val="center"/>
          </w:tcPr>
          <w:p w:rsidR="002E17CE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9" w:type="pct"/>
            <w:vAlign w:val="center"/>
          </w:tcPr>
          <w:p w:rsidR="002E17CE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21</w:t>
            </w:r>
            <w:r w:rsidR="002E17CE">
              <w:rPr>
                <w:rFonts w:hint="eastAsia"/>
              </w:rPr>
              <w:t>学生评教</w:t>
            </w:r>
            <w:r w:rsidR="00764F25">
              <w:rPr>
                <w:rFonts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2E17CE" w:rsidRDefault="002E17CE" w:rsidP="009732E9">
            <w:pPr>
              <w:spacing w:line="320" w:lineRule="exact"/>
            </w:pPr>
            <w:r>
              <w:rPr>
                <w:rFonts w:hint="eastAsia"/>
              </w:rPr>
              <w:t>主讲教师学生网络评教得分在</w:t>
            </w:r>
            <w:r>
              <w:rPr>
                <w:rFonts w:hint="eastAsia"/>
              </w:rPr>
              <w:t>9</w:t>
            </w:r>
            <w:r w:rsidR="009732E9">
              <w:rPr>
                <w:rFonts w:hint="eastAsia"/>
              </w:rPr>
              <w:t>5</w:t>
            </w:r>
            <w:r>
              <w:rPr>
                <w:rFonts w:hint="eastAsia"/>
              </w:rPr>
              <w:t>分以上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2E17CE" w:rsidRDefault="002E17CE" w:rsidP="009732E9">
            <w:pPr>
              <w:spacing w:line="320" w:lineRule="exact"/>
              <w:jc w:val="center"/>
            </w:pPr>
            <w:r>
              <w:rPr>
                <w:rFonts w:hint="eastAsia"/>
              </w:rPr>
              <w:t>主讲教师学生网络评教得分在</w:t>
            </w:r>
            <w:r w:rsidR="009732E9">
              <w:rPr>
                <w:rFonts w:hint="eastAsia"/>
              </w:rPr>
              <w:t>90</w:t>
            </w:r>
            <w:r>
              <w:rPr>
                <w:rFonts w:hint="eastAsia"/>
              </w:rPr>
              <w:t>分以上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</w:tr>
      <w:tr w:rsidR="002E17CE">
        <w:trPr>
          <w:cantSplit/>
        </w:trPr>
        <w:tc>
          <w:tcPr>
            <w:tcW w:w="256" w:type="pct"/>
            <w:vMerge/>
            <w:vAlign w:val="center"/>
          </w:tcPr>
          <w:p w:rsidR="002E17CE" w:rsidRDefault="002E17CE" w:rsidP="00153F80">
            <w:pPr>
              <w:spacing w:line="320" w:lineRule="exact"/>
              <w:jc w:val="center"/>
            </w:pPr>
          </w:p>
        </w:tc>
        <w:tc>
          <w:tcPr>
            <w:tcW w:w="230" w:type="pct"/>
            <w:vAlign w:val="center"/>
          </w:tcPr>
          <w:p w:rsidR="002E17CE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9" w:type="pct"/>
            <w:vAlign w:val="center"/>
          </w:tcPr>
          <w:p w:rsidR="002E17CE" w:rsidRPr="002E17CE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22</w:t>
            </w:r>
            <w:r w:rsidR="002E17CE">
              <w:rPr>
                <w:rFonts w:hint="eastAsia"/>
              </w:rPr>
              <w:t>督导评教</w:t>
            </w:r>
          </w:p>
        </w:tc>
        <w:tc>
          <w:tcPr>
            <w:tcW w:w="1705" w:type="pct"/>
            <w:vAlign w:val="center"/>
          </w:tcPr>
          <w:p w:rsidR="002E17CE" w:rsidRDefault="002E17CE" w:rsidP="003D1B55">
            <w:pPr>
              <w:spacing w:line="320" w:lineRule="exact"/>
            </w:pPr>
            <w:r>
              <w:rPr>
                <w:rFonts w:hint="eastAsia"/>
              </w:rPr>
              <w:t>主讲教师督导评教得分在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分以上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1608" w:type="pct"/>
            <w:vAlign w:val="center"/>
          </w:tcPr>
          <w:p w:rsidR="002E17CE" w:rsidRDefault="002E17CE" w:rsidP="003D1B55">
            <w:pPr>
              <w:spacing w:line="320" w:lineRule="exact"/>
              <w:jc w:val="center"/>
            </w:pPr>
            <w:r>
              <w:rPr>
                <w:rFonts w:hint="eastAsia"/>
              </w:rPr>
              <w:t>主讲教师督导评教得分在</w:t>
            </w:r>
            <w:r>
              <w:rPr>
                <w:rFonts w:hint="eastAsia"/>
              </w:rPr>
              <w:t>85</w:t>
            </w:r>
            <w:r w:rsidR="00B16F4F">
              <w:rPr>
                <w:rFonts w:hint="eastAsia"/>
              </w:rPr>
              <w:t>-90</w:t>
            </w:r>
            <w:r>
              <w:rPr>
                <w:rFonts w:hint="eastAsia"/>
              </w:rPr>
              <w:t>分以上</w:t>
            </w:r>
            <w:r w:rsidR="005E6CF7">
              <w:rPr>
                <w:rFonts w:hint="eastAsia"/>
              </w:rPr>
              <w:t>。</w:t>
            </w:r>
          </w:p>
        </w:tc>
        <w:tc>
          <w:tcPr>
            <w:tcW w:w="231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  <w:tc>
          <w:tcPr>
            <w:tcW w:w="208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  <w:tc>
          <w:tcPr>
            <w:tcW w:w="212" w:type="pct"/>
            <w:vAlign w:val="center"/>
          </w:tcPr>
          <w:p w:rsidR="002E17CE" w:rsidRDefault="002E17CE" w:rsidP="00153F80">
            <w:pPr>
              <w:spacing w:line="320" w:lineRule="exact"/>
            </w:pPr>
          </w:p>
        </w:tc>
      </w:tr>
      <w:tr w:rsidR="00CA76B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  <w:vAlign w:val="center"/>
          </w:tcPr>
          <w:p w:rsidR="00112E85" w:rsidRDefault="00835B84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成果凝练</w:t>
            </w:r>
          </w:p>
        </w:tc>
        <w:tc>
          <w:tcPr>
            <w:tcW w:w="230" w:type="pct"/>
            <w:tcBorders>
              <w:bottom w:val="single" w:sz="18" w:space="0" w:color="auto"/>
            </w:tcBorders>
            <w:vAlign w:val="center"/>
          </w:tcPr>
          <w:p w:rsidR="00112E85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加分项</w:t>
            </w:r>
            <w:r w:rsidR="00764F25">
              <w:rPr>
                <w:rFonts w:hint="eastAsia"/>
              </w:rPr>
              <w:t>1</w:t>
            </w:r>
            <w:r w:rsidR="008F357F">
              <w:rPr>
                <w:rFonts w:hint="eastAsia"/>
              </w:rPr>
              <w:t>0</w:t>
            </w:r>
          </w:p>
        </w:tc>
        <w:tc>
          <w:tcPr>
            <w:tcW w:w="549" w:type="pct"/>
            <w:tcBorders>
              <w:bottom w:val="single" w:sz="18" w:space="0" w:color="auto"/>
            </w:tcBorders>
            <w:vAlign w:val="center"/>
          </w:tcPr>
          <w:p w:rsidR="00112E85" w:rsidRPr="00116FEC" w:rsidRDefault="002C192F" w:rsidP="00153F80">
            <w:pPr>
              <w:spacing w:line="320" w:lineRule="exact"/>
              <w:jc w:val="center"/>
            </w:pPr>
            <w:r>
              <w:rPr>
                <w:rFonts w:hint="eastAsia"/>
              </w:rPr>
              <w:t>23</w:t>
            </w:r>
            <w:r w:rsidR="00835B84">
              <w:rPr>
                <w:rFonts w:hint="eastAsia"/>
              </w:rPr>
              <w:t>成果凝练</w:t>
            </w:r>
          </w:p>
        </w:tc>
        <w:tc>
          <w:tcPr>
            <w:tcW w:w="3313" w:type="pct"/>
            <w:gridSpan w:val="2"/>
            <w:tcBorders>
              <w:bottom w:val="single" w:sz="18" w:space="0" w:color="auto"/>
            </w:tcBorders>
            <w:vAlign w:val="center"/>
          </w:tcPr>
          <w:p w:rsidR="00112E85" w:rsidRDefault="00835B84" w:rsidP="00153F80">
            <w:pPr>
              <w:spacing w:line="320" w:lineRule="exact"/>
            </w:pPr>
            <w:r>
              <w:rPr>
                <w:rFonts w:hint="eastAsia"/>
              </w:rPr>
              <w:t>建设期</w:t>
            </w:r>
            <w:r w:rsidR="007906A1">
              <w:rPr>
                <w:rFonts w:hint="eastAsia"/>
              </w:rPr>
              <w:t>在教学改革、方法创新、教书育人、素质教育等方面取得</w:t>
            </w:r>
            <w:r>
              <w:rPr>
                <w:rFonts w:hint="eastAsia"/>
              </w:rPr>
              <w:t>突出成果，</w:t>
            </w:r>
            <w:r w:rsidR="002E17CE">
              <w:rPr>
                <w:rFonts w:hint="eastAsia"/>
              </w:rPr>
              <w:t>在区域内形成一定影响力</w:t>
            </w:r>
            <w:r w:rsidR="006C50BF">
              <w:rPr>
                <w:rFonts w:hint="eastAsia"/>
              </w:rPr>
              <w:t>，有</w:t>
            </w:r>
            <w:r w:rsidR="006C50BF" w:rsidRPr="006C50BF">
              <w:rPr>
                <w:rFonts w:hint="eastAsia"/>
              </w:rPr>
              <w:t>示范性</w:t>
            </w:r>
            <w:r w:rsidR="006C50BF">
              <w:rPr>
                <w:rFonts w:hint="eastAsia"/>
              </w:rPr>
              <w:t>及</w:t>
            </w:r>
            <w:r w:rsidR="006C50BF" w:rsidRPr="006C50BF">
              <w:rPr>
                <w:rFonts w:hint="eastAsia"/>
              </w:rPr>
              <w:t>推广价值</w:t>
            </w:r>
            <w:r w:rsidR="002E17CE">
              <w:rPr>
                <w:rFonts w:hint="eastAsia"/>
              </w:rPr>
              <w:t>（由评审专家评价）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08" w:type="pct"/>
            <w:tcBorders>
              <w:bottom w:val="single" w:sz="18" w:space="0" w:color="auto"/>
            </w:tcBorders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  <w:tc>
          <w:tcPr>
            <w:tcW w:w="212" w:type="pct"/>
            <w:tcBorders>
              <w:bottom w:val="single" w:sz="18" w:space="0" w:color="auto"/>
            </w:tcBorders>
            <w:vAlign w:val="center"/>
          </w:tcPr>
          <w:p w:rsidR="00112E85" w:rsidRDefault="00112E85" w:rsidP="00153F80">
            <w:pPr>
              <w:spacing w:line="320" w:lineRule="exact"/>
            </w:pPr>
          </w:p>
        </w:tc>
      </w:tr>
    </w:tbl>
    <w:p w:rsidR="006950E7" w:rsidRDefault="006950E7" w:rsidP="00764F25">
      <w:pPr>
        <w:spacing w:line="320" w:lineRule="exact"/>
        <w:ind w:firstLineChars="200" w:firstLine="420"/>
      </w:pPr>
    </w:p>
    <w:p w:rsidR="00764F25" w:rsidRDefault="00764F25" w:rsidP="00764F25">
      <w:pPr>
        <w:spacing w:line="320" w:lineRule="exact"/>
        <w:ind w:firstLineChars="200" w:firstLine="420"/>
      </w:pPr>
      <w:r>
        <w:rPr>
          <w:rFonts w:hint="eastAsia"/>
        </w:rPr>
        <w:t>其中“</w:t>
      </w:r>
      <w:r>
        <w:rPr>
          <w:rFonts w:hint="eastAsia"/>
        </w:rPr>
        <w:t>*</w:t>
      </w:r>
      <w:r>
        <w:rPr>
          <w:rFonts w:hint="eastAsia"/>
        </w:rPr>
        <w:t>”为核心指标</w:t>
      </w:r>
      <w:r w:rsidR="009732E9">
        <w:rPr>
          <w:rFonts w:hint="eastAsia"/>
        </w:rPr>
        <w:t>。</w:t>
      </w:r>
    </w:p>
    <w:sectPr w:rsidR="00764F25" w:rsidSect="00CA76B8">
      <w:footerReference w:type="default" r:id="rId6"/>
      <w:pgSz w:w="16840" w:h="11907" w:orient="landscape" w:code="9"/>
      <w:pgMar w:top="567" w:right="567" w:bottom="567" w:left="567" w:header="0" w:footer="1191" w:gutter="0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18" w:rsidRDefault="00BA1E18">
      <w:r>
        <w:separator/>
      </w:r>
    </w:p>
  </w:endnote>
  <w:endnote w:type="continuationSeparator" w:id="1">
    <w:p w:rsidR="00BA1E18" w:rsidRDefault="00BA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3E" w:rsidRDefault="00512E3E">
    <w:pPr>
      <w:pStyle w:val="a3"/>
      <w:jc w:val="right"/>
    </w:pPr>
    <w:r>
      <w:rPr>
        <w:kern w:val="0"/>
        <w:szCs w:val="21"/>
      </w:rPr>
      <w:t xml:space="preserve">- </w:t>
    </w:r>
    <w:r w:rsidR="0046794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67949">
      <w:rPr>
        <w:kern w:val="0"/>
        <w:szCs w:val="21"/>
      </w:rPr>
      <w:fldChar w:fldCharType="separate"/>
    </w:r>
    <w:r w:rsidR="009732E9">
      <w:rPr>
        <w:noProof/>
        <w:kern w:val="0"/>
        <w:szCs w:val="21"/>
      </w:rPr>
      <w:t>2</w:t>
    </w:r>
    <w:r w:rsidR="00467949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18" w:rsidRDefault="00BA1E18">
      <w:r>
        <w:separator/>
      </w:r>
    </w:p>
  </w:footnote>
  <w:footnote w:type="continuationSeparator" w:id="1">
    <w:p w:rsidR="00BA1E18" w:rsidRDefault="00BA1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F80"/>
    <w:rsid w:val="0000062C"/>
    <w:rsid w:val="0005255E"/>
    <w:rsid w:val="00080951"/>
    <w:rsid w:val="0008247A"/>
    <w:rsid w:val="00097401"/>
    <w:rsid w:val="000A24F4"/>
    <w:rsid w:val="000A521B"/>
    <w:rsid w:val="000B4D4E"/>
    <w:rsid w:val="000D7B7D"/>
    <w:rsid w:val="00100239"/>
    <w:rsid w:val="00105E0E"/>
    <w:rsid w:val="00111EE6"/>
    <w:rsid w:val="00112E85"/>
    <w:rsid w:val="00116FEC"/>
    <w:rsid w:val="00130502"/>
    <w:rsid w:val="00153F80"/>
    <w:rsid w:val="00162515"/>
    <w:rsid w:val="00165DC7"/>
    <w:rsid w:val="001A52A4"/>
    <w:rsid w:val="001B30BB"/>
    <w:rsid w:val="001D53DA"/>
    <w:rsid w:val="00202763"/>
    <w:rsid w:val="002073CF"/>
    <w:rsid w:val="002255A3"/>
    <w:rsid w:val="00227923"/>
    <w:rsid w:val="0026406C"/>
    <w:rsid w:val="002902DC"/>
    <w:rsid w:val="002A79DF"/>
    <w:rsid w:val="002B198C"/>
    <w:rsid w:val="002C192F"/>
    <w:rsid w:val="002D6D15"/>
    <w:rsid w:val="002E17CE"/>
    <w:rsid w:val="002F1E2A"/>
    <w:rsid w:val="00390297"/>
    <w:rsid w:val="003B4DBD"/>
    <w:rsid w:val="003D1B55"/>
    <w:rsid w:val="003E0109"/>
    <w:rsid w:val="003E2A51"/>
    <w:rsid w:val="0043743D"/>
    <w:rsid w:val="00440C1E"/>
    <w:rsid w:val="00466787"/>
    <w:rsid w:val="00467949"/>
    <w:rsid w:val="004975AE"/>
    <w:rsid w:val="004B01AD"/>
    <w:rsid w:val="004D63C2"/>
    <w:rsid w:val="00512E3E"/>
    <w:rsid w:val="00523C8C"/>
    <w:rsid w:val="005260F0"/>
    <w:rsid w:val="00545C93"/>
    <w:rsid w:val="0057629A"/>
    <w:rsid w:val="005966E5"/>
    <w:rsid w:val="005A435B"/>
    <w:rsid w:val="005E6CF7"/>
    <w:rsid w:val="005F28FF"/>
    <w:rsid w:val="006206EA"/>
    <w:rsid w:val="00650AEB"/>
    <w:rsid w:val="006610B9"/>
    <w:rsid w:val="00690FB0"/>
    <w:rsid w:val="006950E7"/>
    <w:rsid w:val="006C50BF"/>
    <w:rsid w:val="006C65C0"/>
    <w:rsid w:val="007318F4"/>
    <w:rsid w:val="007320F8"/>
    <w:rsid w:val="00764F25"/>
    <w:rsid w:val="00772B5B"/>
    <w:rsid w:val="007906A1"/>
    <w:rsid w:val="008020EA"/>
    <w:rsid w:val="00820CBA"/>
    <w:rsid w:val="008233CB"/>
    <w:rsid w:val="00835B84"/>
    <w:rsid w:val="00850B90"/>
    <w:rsid w:val="00881838"/>
    <w:rsid w:val="008A513C"/>
    <w:rsid w:val="008A7B84"/>
    <w:rsid w:val="008B3E00"/>
    <w:rsid w:val="008B7EFD"/>
    <w:rsid w:val="008C4EEF"/>
    <w:rsid w:val="008F357F"/>
    <w:rsid w:val="00912BC3"/>
    <w:rsid w:val="00923C34"/>
    <w:rsid w:val="00970971"/>
    <w:rsid w:val="009732E9"/>
    <w:rsid w:val="00A66C38"/>
    <w:rsid w:val="00A804D5"/>
    <w:rsid w:val="00AB4D0B"/>
    <w:rsid w:val="00AE0B87"/>
    <w:rsid w:val="00AE1854"/>
    <w:rsid w:val="00B074CC"/>
    <w:rsid w:val="00B16F4F"/>
    <w:rsid w:val="00B50C64"/>
    <w:rsid w:val="00B51C11"/>
    <w:rsid w:val="00B61711"/>
    <w:rsid w:val="00BA1E18"/>
    <w:rsid w:val="00BA7D5E"/>
    <w:rsid w:val="00BC7A63"/>
    <w:rsid w:val="00BD6DC0"/>
    <w:rsid w:val="00C016BE"/>
    <w:rsid w:val="00C10F68"/>
    <w:rsid w:val="00C1439D"/>
    <w:rsid w:val="00C14FF8"/>
    <w:rsid w:val="00C25523"/>
    <w:rsid w:val="00C45874"/>
    <w:rsid w:val="00C63833"/>
    <w:rsid w:val="00C66D74"/>
    <w:rsid w:val="00C75A11"/>
    <w:rsid w:val="00C81936"/>
    <w:rsid w:val="00C94D4E"/>
    <w:rsid w:val="00CA1E85"/>
    <w:rsid w:val="00CA70FB"/>
    <w:rsid w:val="00CA76B8"/>
    <w:rsid w:val="00CC0D37"/>
    <w:rsid w:val="00CC6899"/>
    <w:rsid w:val="00CD75E5"/>
    <w:rsid w:val="00D176E5"/>
    <w:rsid w:val="00D27A43"/>
    <w:rsid w:val="00D33718"/>
    <w:rsid w:val="00D75101"/>
    <w:rsid w:val="00DC39D1"/>
    <w:rsid w:val="00DD563B"/>
    <w:rsid w:val="00E06785"/>
    <w:rsid w:val="00E26B60"/>
    <w:rsid w:val="00E47A01"/>
    <w:rsid w:val="00E5378D"/>
    <w:rsid w:val="00E750C3"/>
    <w:rsid w:val="00E8327C"/>
    <w:rsid w:val="00E93257"/>
    <w:rsid w:val="00EA029D"/>
    <w:rsid w:val="00EB6114"/>
    <w:rsid w:val="00EB7328"/>
    <w:rsid w:val="00EE1A48"/>
    <w:rsid w:val="00EF35C8"/>
    <w:rsid w:val="00EF4E69"/>
    <w:rsid w:val="00EF7E01"/>
    <w:rsid w:val="00F40748"/>
    <w:rsid w:val="00F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3F8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Balloon Text"/>
    <w:basedOn w:val="a"/>
    <w:semiHidden/>
    <w:rsid w:val="00545C93"/>
    <w:rPr>
      <w:sz w:val="18"/>
      <w:szCs w:val="18"/>
    </w:rPr>
  </w:style>
  <w:style w:type="paragraph" w:styleId="a5">
    <w:name w:val="header"/>
    <w:basedOn w:val="a"/>
    <w:link w:val="Char"/>
    <w:rsid w:val="00D7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751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Company>jwc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zhangh</dc:creator>
  <cp:lastModifiedBy>hp</cp:lastModifiedBy>
  <cp:revision>4</cp:revision>
  <cp:lastPrinted>2020-04-16T01:17:00Z</cp:lastPrinted>
  <dcterms:created xsi:type="dcterms:W3CDTF">2020-03-27T01:18:00Z</dcterms:created>
  <dcterms:modified xsi:type="dcterms:W3CDTF">2020-04-16T01:17:00Z</dcterms:modified>
</cp:coreProperties>
</file>